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4" w:rsidRDefault="00DA04D3" w:rsidP="00F73DE4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1E9844FB" wp14:editId="529B24A7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7C45FA" w:rsidP="00F01069">
      <w:pPr>
        <w:rPr>
          <w:sz w:val="28"/>
          <w:szCs w:val="28"/>
        </w:rPr>
      </w:pPr>
      <w:r>
        <w:rPr>
          <w:sz w:val="28"/>
          <w:szCs w:val="28"/>
        </w:rPr>
        <w:t>10.02.2022</w:t>
      </w:r>
      <w:r w:rsidR="000C7728">
        <w:rPr>
          <w:sz w:val="28"/>
          <w:szCs w:val="28"/>
        </w:rPr>
        <w:t xml:space="preserve">                         </w:t>
      </w:r>
      <w:r w:rsidR="00F73DE4" w:rsidRPr="00E02172">
        <w:rPr>
          <w:sz w:val="28"/>
          <w:szCs w:val="28"/>
        </w:rPr>
        <w:t xml:space="preserve">                                                        </w:t>
      </w:r>
      <w:r w:rsidR="00DA04D3">
        <w:rPr>
          <w:sz w:val="28"/>
          <w:szCs w:val="28"/>
        </w:rPr>
        <w:t xml:space="preserve">                     </w:t>
      </w:r>
      <w:r w:rsidR="001C277A">
        <w:rPr>
          <w:sz w:val="28"/>
          <w:szCs w:val="28"/>
        </w:rPr>
        <w:t xml:space="preserve"> </w:t>
      </w:r>
      <w:r w:rsidR="00BF4C5B">
        <w:rPr>
          <w:sz w:val="28"/>
          <w:szCs w:val="28"/>
        </w:rPr>
        <w:t>№</w:t>
      </w:r>
      <w:r w:rsidR="00DA04D3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bookmarkStart w:id="0" w:name="_GoBack"/>
      <w:bookmarkEnd w:id="0"/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AD1C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 xml:space="preserve">ждении </w:t>
      </w:r>
      <w:r w:rsidR="00131F01">
        <w:rPr>
          <w:color w:val="000000"/>
          <w:sz w:val="28"/>
          <w:szCs w:val="28"/>
        </w:rPr>
        <w:t>средней рыночной стоимости одного квадратного метра</w:t>
      </w:r>
      <w:r>
        <w:rPr>
          <w:color w:val="000000"/>
          <w:sz w:val="28"/>
          <w:szCs w:val="28"/>
        </w:rPr>
        <w:t xml:space="preserve"> общей площади жилья </w:t>
      </w:r>
      <w:r w:rsidR="00131F01">
        <w:rPr>
          <w:color w:val="000000"/>
          <w:sz w:val="28"/>
          <w:szCs w:val="28"/>
        </w:rPr>
        <w:t xml:space="preserve">для расчета размера социальной выплаты </w:t>
      </w:r>
    </w:p>
    <w:p w:rsidR="00CF3457" w:rsidRDefault="00CF3457" w:rsidP="00270A6E">
      <w:pPr>
        <w:ind w:right="4818"/>
        <w:jc w:val="both"/>
        <w:rPr>
          <w:sz w:val="28"/>
          <w:szCs w:val="28"/>
        </w:rPr>
      </w:pPr>
    </w:p>
    <w:p w:rsidR="00CF3457" w:rsidRPr="00270A6E" w:rsidRDefault="00CF3457" w:rsidP="00270A6E">
      <w:pPr>
        <w:pStyle w:val="Default"/>
        <w:ind w:firstLine="709"/>
        <w:jc w:val="both"/>
      </w:pPr>
      <w:proofErr w:type="gramStart"/>
      <w:r>
        <w:rPr>
          <w:sz w:val="28"/>
          <w:szCs w:val="28"/>
        </w:rPr>
        <w:t xml:space="preserve">В </w:t>
      </w:r>
      <w:r w:rsidR="00131F01">
        <w:rPr>
          <w:sz w:val="28"/>
          <w:szCs w:val="28"/>
        </w:rPr>
        <w:t xml:space="preserve">целях реализации на территории муниципального образования «Молчановский район» мероприятия по улучшению жилищных </w:t>
      </w:r>
      <w:r w:rsidR="00131F01" w:rsidRPr="00C715BE">
        <w:rPr>
          <w:sz w:val="28"/>
          <w:szCs w:val="28"/>
        </w:rPr>
        <w:t>условий</w:t>
      </w:r>
      <w:r w:rsidR="00131F01">
        <w:rPr>
          <w:sz w:val="28"/>
          <w:szCs w:val="28"/>
        </w:rPr>
        <w:t xml:space="preserve"> </w:t>
      </w:r>
      <w:r w:rsidR="00131F01" w:rsidRPr="00C715BE">
        <w:rPr>
          <w:sz w:val="28"/>
          <w:szCs w:val="28"/>
        </w:rPr>
        <w:t>граждан</w:t>
      </w:r>
      <w:r w:rsidR="00131F01">
        <w:rPr>
          <w:sz w:val="28"/>
          <w:szCs w:val="28"/>
        </w:rPr>
        <w:t xml:space="preserve"> </w:t>
      </w:r>
      <w:r w:rsidR="00131F01" w:rsidRPr="00C715BE">
        <w:rPr>
          <w:sz w:val="28"/>
          <w:szCs w:val="28"/>
        </w:rPr>
        <w:t>Российской Федерации,</w:t>
      </w:r>
      <w:r w:rsidR="00131F01">
        <w:rPr>
          <w:sz w:val="28"/>
          <w:szCs w:val="28"/>
        </w:rPr>
        <w:t xml:space="preserve"> </w:t>
      </w:r>
      <w:r w:rsidR="00131F01" w:rsidRPr="00C715BE">
        <w:rPr>
          <w:sz w:val="28"/>
          <w:szCs w:val="28"/>
        </w:rPr>
        <w:t>проживающих</w:t>
      </w:r>
      <w:r w:rsidR="00131F01">
        <w:rPr>
          <w:sz w:val="28"/>
          <w:szCs w:val="28"/>
        </w:rPr>
        <w:t xml:space="preserve"> </w:t>
      </w:r>
      <w:r w:rsidR="00131F01" w:rsidRPr="00C715BE">
        <w:rPr>
          <w:sz w:val="28"/>
          <w:szCs w:val="28"/>
        </w:rPr>
        <w:t>на</w:t>
      </w:r>
      <w:r w:rsidR="00131F01">
        <w:rPr>
          <w:sz w:val="28"/>
          <w:szCs w:val="28"/>
        </w:rPr>
        <w:t xml:space="preserve"> </w:t>
      </w:r>
      <w:r w:rsidR="00131F01" w:rsidRPr="00C715BE">
        <w:rPr>
          <w:sz w:val="28"/>
          <w:szCs w:val="28"/>
        </w:rPr>
        <w:t>сельских</w:t>
      </w:r>
      <w:r w:rsidR="00131F01">
        <w:rPr>
          <w:sz w:val="28"/>
          <w:szCs w:val="28"/>
        </w:rPr>
        <w:t xml:space="preserve"> территориях,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696,</w:t>
      </w:r>
      <w:r w:rsidR="00270A6E">
        <w:rPr>
          <w:sz w:val="28"/>
          <w:szCs w:val="28"/>
        </w:rPr>
        <w:t xml:space="preserve"> на основании заключения </w:t>
      </w:r>
      <w:r w:rsidR="00270A6E" w:rsidRPr="00270A6E">
        <w:rPr>
          <w:sz w:val="28"/>
          <w:szCs w:val="28"/>
        </w:rPr>
        <w:t>об о</w:t>
      </w:r>
      <w:r w:rsidR="00270A6E">
        <w:rPr>
          <w:bCs/>
          <w:iCs/>
          <w:sz w:val="28"/>
          <w:szCs w:val="28"/>
        </w:rPr>
        <w:t>пределении</w:t>
      </w:r>
      <w:r w:rsidR="00270A6E" w:rsidRPr="00270A6E">
        <w:rPr>
          <w:bCs/>
          <w:iCs/>
          <w:sz w:val="28"/>
          <w:szCs w:val="28"/>
        </w:rPr>
        <w:t xml:space="preserve"> (расчет</w:t>
      </w:r>
      <w:r w:rsidR="00270A6E">
        <w:rPr>
          <w:bCs/>
          <w:iCs/>
          <w:sz w:val="28"/>
          <w:szCs w:val="28"/>
        </w:rPr>
        <w:t>е</w:t>
      </w:r>
      <w:r w:rsidR="00270A6E" w:rsidRPr="00270A6E">
        <w:rPr>
          <w:bCs/>
          <w:iCs/>
          <w:sz w:val="28"/>
          <w:szCs w:val="28"/>
        </w:rPr>
        <w:t>) средней рыночной стоимости одного квадратного метра общей площади</w:t>
      </w:r>
      <w:proofErr w:type="gramEnd"/>
      <w:r w:rsidR="00270A6E" w:rsidRPr="00270A6E">
        <w:rPr>
          <w:bCs/>
          <w:iCs/>
          <w:sz w:val="28"/>
          <w:szCs w:val="28"/>
        </w:rPr>
        <w:t xml:space="preserve"> благоустроенного жилья на территории муниципального об</w:t>
      </w:r>
      <w:r w:rsidR="00270A6E">
        <w:rPr>
          <w:bCs/>
          <w:iCs/>
          <w:sz w:val="28"/>
          <w:szCs w:val="28"/>
        </w:rPr>
        <w:t xml:space="preserve">разования «Молчановский район» </w:t>
      </w:r>
      <w:r w:rsidR="00270A6E">
        <w:rPr>
          <w:sz w:val="28"/>
          <w:szCs w:val="28"/>
        </w:rPr>
        <w:t>от 30.10.2021 № 1034/21, выполненног</w:t>
      </w:r>
      <w:proofErr w:type="gramStart"/>
      <w:r w:rsidR="00270A6E">
        <w:rPr>
          <w:sz w:val="28"/>
          <w:szCs w:val="28"/>
        </w:rPr>
        <w:t>о ООО</w:t>
      </w:r>
      <w:proofErr w:type="gramEnd"/>
      <w:r w:rsidR="00270A6E">
        <w:rPr>
          <w:sz w:val="28"/>
          <w:szCs w:val="28"/>
        </w:rPr>
        <w:t xml:space="preserve"> «Центр независимой экспертизы и оценки»,</w:t>
      </w:r>
    </w:p>
    <w:p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DE4" w:rsidRPr="00E02172" w:rsidRDefault="00F73DE4" w:rsidP="00EE75B5">
      <w:pPr>
        <w:autoSpaceDE w:val="0"/>
        <w:autoSpaceDN w:val="0"/>
        <w:adjustRightInd w:val="0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Default="0095373E" w:rsidP="001C277A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EA4BD8">
        <w:rPr>
          <w:color w:val="000000"/>
          <w:sz w:val="28"/>
          <w:szCs w:val="28"/>
        </w:rPr>
        <w:t xml:space="preserve">Установить </w:t>
      </w:r>
      <w:r w:rsidR="00131F01">
        <w:rPr>
          <w:color w:val="000000"/>
          <w:sz w:val="28"/>
          <w:szCs w:val="28"/>
        </w:rPr>
        <w:t xml:space="preserve">среднюю рыночную стоимость одного квадратного метра общей площади жилья </w:t>
      </w:r>
      <w:r w:rsidR="00223CCE" w:rsidRPr="00EA4BD8">
        <w:rPr>
          <w:color w:val="000000"/>
          <w:sz w:val="28"/>
          <w:szCs w:val="28"/>
        </w:rPr>
        <w:t>по муниципальному образованию «Молчановский район»</w:t>
      </w:r>
      <w:r w:rsidR="00223CCE">
        <w:rPr>
          <w:color w:val="000000"/>
          <w:sz w:val="28"/>
          <w:szCs w:val="28"/>
        </w:rPr>
        <w:t xml:space="preserve"> </w:t>
      </w:r>
      <w:r w:rsidR="00131F01">
        <w:rPr>
          <w:color w:val="000000"/>
          <w:sz w:val="28"/>
          <w:szCs w:val="28"/>
        </w:rPr>
        <w:t xml:space="preserve">для расчета размера социальной выплаты в случае </w:t>
      </w:r>
      <w:r w:rsidR="00A74958">
        <w:rPr>
          <w:color w:val="000000"/>
          <w:sz w:val="28"/>
          <w:szCs w:val="28"/>
        </w:rPr>
        <w:t xml:space="preserve">улучшения гражданами жилищных условий с использованием средств социальной выплаты путем </w:t>
      </w:r>
      <w:r w:rsidR="00131F01">
        <w:rPr>
          <w:color w:val="000000"/>
          <w:sz w:val="28"/>
          <w:szCs w:val="28"/>
        </w:rPr>
        <w:t>приобретения жилого помещения</w:t>
      </w:r>
      <w:r w:rsidR="00131F01" w:rsidRPr="00EA4BD8">
        <w:rPr>
          <w:color w:val="000000"/>
          <w:sz w:val="28"/>
          <w:szCs w:val="28"/>
        </w:rPr>
        <w:t xml:space="preserve"> </w:t>
      </w:r>
      <w:r w:rsidR="00223CCE">
        <w:rPr>
          <w:color w:val="000000"/>
          <w:sz w:val="28"/>
          <w:szCs w:val="28"/>
        </w:rPr>
        <w:t xml:space="preserve">на сельских территориях </w:t>
      </w:r>
      <w:r w:rsidR="00C15214">
        <w:rPr>
          <w:color w:val="000000"/>
          <w:sz w:val="28"/>
          <w:szCs w:val="28"/>
        </w:rPr>
        <w:t>в размере 34 660</w:t>
      </w:r>
      <w:r w:rsidRPr="00EA4BD8">
        <w:rPr>
          <w:color w:val="000000"/>
          <w:sz w:val="28"/>
          <w:szCs w:val="28"/>
        </w:rPr>
        <w:t xml:space="preserve"> (</w:t>
      </w:r>
      <w:r w:rsidR="00C15214">
        <w:rPr>
          <w:color w:val="000000"/>
          <w:sz w:val="28"/>
          <w:szCs w:val="28"/>
        </w:rPr>
        <w:t>Тридцать четыре тысячи шестьсот шестьдесят</w:t>
      </w:r>
      <w:r w:rsidRPr="00EA4BD8">
        <w:rPr>
          <w:color w:val="000000"/>
          <w:sz w:val="28"/>
          <w:szCs w:val="28"/>
        </w:rPr>
        <w:t>) рублей.</w:t>
      </w:r>
    </w:p>
    <w:p w:rsidR="001C277A" w:rsidRPr="00D9124C" w:rsidRDefault="001C277A" w:rsidP="001C277A">
      <w:pPr>
        <w:pStyle w:val="1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 xml:space="preserve">в официальном печатном издании «Вестник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района» и разместить на официальном сайте муниципального образования «Молчановский район» (</w:t>
      </w:r>
      <w:r w:rsidRPr="00D9124C">
        <w:rPr>
          <w:sz w:val="28"/>
          <w:szCs w:val="28"/>
          <w:lang w:val="en-US"/>
        </w:rPr>
        <w:t>http</w:t>
      </w:r>
      <w:r w:rsidRPr="00D9124C">
        <w:rPr>
          <w:sz w:val="28"/>
          <w:szCs w:val="28"/>
        </w:rPr>
        <w:t xml:space="preserve">:// </w:t>
      </w:r>
      <w:hyperlink r:id="rId7" w:history="1">
        <w:r w:rsidRPr="00EE75B5">
          <w:rPr>
            <w:rStyle w:val="a9"/>
            <w:sz w:val="28"/>
            <w:szCs w:val="28"/>
            <w:u w:val="none"/>
            <w:lang w:val="en-US"/>
          </w:rPr>
          <w:t>www</w:t>
        </w:r>
        <w:r w:rsidRPr="00EE75B5">
          <w:rPr>
            <w:rStyle w:val="a9"/>
            <w:sz w:val="28"/>
            <w:szCs w:val="28"/>
            <w:u w:val="none"/>
          </w:rPr>
          <w:t>.</w:t>
        </w:r>
        <w:proofErr w:type="spellStart"/>
        <w:r w:rsidRPr="00EE75B5">
          <w:rPr>
            <w:rStyle w:val="a9"/>
            <w:sz w:val="28"/>
            <w:szCs w:val="28"/>
            <w:u w:val="none"/>
            <w:lang w:val="en-US"/>
          </w:rPr>
          <w:t>molchanovo</w:t>
        </w:r>
        <w:proofErr w:type="spellEnd"/>
        <w:r w:rsidRPr="00EE75B5">
          <w:rPr>
            <w:rStyle w:val="a9"/>
            <w:sz w:val="28"/>
            <w:szCs w:val="28"/>
            <w:u w:val="none"/>
          </w:rPr>
          <w:t>.</w:t>
        </w:r>
        <w:proofErr w:type="spellStart"/>
        <w:r w:rsidRPr="00EE75B5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  <w:r w:rsidRPr="00EE75B5">
          <w:rPr>
            <w:rStyle w:val="a9"/>
            <w:sz w:val="28"/>
            <w:szCs w:val="28"/>
            <w:u w:val="none"/>
          </w:rPr>
          <w:t>/</w:t>
        </w:r>
      </w:hyperlink>
      <w:r w:rsidRPr="00EE75B5">
        <w:rPr>
          <w:sz w:val="28"/>
          <w:szCs w:val="28"/>
        </w:rPr>
        <w:t>)</w:t>
      </w:r>
      <w:r w:rsidRPr="00D9124C">
        <w:rPr>
          <w:sz w:val="28"/>
          <w:szCs w:val="28"/>
        </w:rPr>
        <w:t>.</w:t>
      </w:r>
    </w:p>
    <w:p w:rsidR="001C277A" w:rsidRPr="00D9124C" w:rsidRDefault="001C277A" w:rsidP="001C277A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9124C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D9124C">
        <w:rPr>
          <w:color w:val="000000"/>
          <w:sz w:val="28"/>
          <w:szCs w:val="28"/>
        </w:rPr>
        <w:t>Молчановского</w:t>
      </w:r>
      <w:proofErr w:type="spellEnd"/>
      <w:r w:rsidRPr="00D9124C">
        <w:rPr>
          <w:color w:val="000000"/>
          <w:sz w:val="28"/>
          <w:szCs w:val="28"/>
        </w:rPr>
        <w:t xml:space="preserve"> района»</w:t>
      </w:r>
      <w:r w:rsidR="00C15214">
        <w:rPr>
          <w:color w:val="000000"/>
          <w:sz w:val="28"/>
          <w:szCs w:val="28"/>
        </w:rPr>
        <w:t xml:space="preserve">, </w:t>
      </w:r>
      <w:r w:rsidR="00C15214">
        <w:rPr>
          <w:sz w:val="28"/>
          <w:szCs w:val="28"/>
        </w:rPr>
        <w:t>распространяется на правоотношения, возникшие с 01.01.2022 года</w:t>
      </w:r>
      <w:r>
        <w:rPr>
          <w:color w:val="000000"/>
          <w:sz w:val="28"/>
          <w:szCs w:val="28"/>
        </w:rPr>
        <w:t>.</w:t>
      </w:r>
    </w:p>
    <w:p w:rsidR="001C277A" w:rsidRPr="00D9124C" w:rsidRDefault="001C277A" w:rsidP="001C277A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9124C">
        <w:rPr>
          <w:sz w:val="28"/>
          <w:szCs w:val="28"/>
        </w:rPr>
        <w:t>Контроль за</w:t>
      </w:r>
      <w:proofErr w:type="gramEnd"/>
      <w:r w:rsidRPr="00D9124C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D9124C">
        <w:rPr>
          <w:sz w:val="28"/>
          <w:szCs w:val="28"/>
        </w:rPr>
        <w:t>Молчановского</w:t>
      </w:r>
      <w:proofErr w:type="spellEnd"/>
      <w:r w:rsidRPr="00D9124C">
        <w:rPr>
          <w:sz w:val="28"/>
          <w:szCs w:val="28"/>
        </w:rPr>
        <w:t xml:space="preserve"> района по экономической политике.</w:t>
      </w:r>
    </w:p>
    <w:p w:rsidR="00F73DE4" w:rsidRPr="00E37D44" w:rsidRDefault="00F73DE4" w:rsidP="00E37D44">
      <w:pPr>
        <w:pStyle w:val="a6"/>
        <w:tabs>
          <w:tab w:val="left" w:pos="0"/>
          <w:tab w:val="left" w:pos="1134"/>
          <w:tab w:val="left" w:pos="2261"/>
          <w:tab w:val="left" w:pos="9360"/>
        </w:tabs>
        <w:suppressAutoHyphens w:val="0"/>
        <w:spacing w:line="317" w:lineRule="exact"/>
        <w:ind w:right="-5" w:firstLine="709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88" w:rsidRPr="003A64A0" w:rsidRDefault="008F4E14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DE4" w:rsidRPr="00E02172">
        <w:rPr>
          <w:sz w:val="28"/>
          <w:szCs w:val="28"/>
        </w:rPr>
        <w:t xml:space="preserve"> </w:t>
      </w:r>
      <w:proofErr w:type="spellStart"/>
      <w:r w:rsidR="00F73DE4" w:rsidRPr="00E02172">
        <w:rPr>
          <w:sz w:val="28"/>
          <w:szCs w:val="28"/>
        </w:rPr>
        <w:t>Молчановског</w:t>
      </w:r>
      <w:r w:rsidR="002017C8">
        <w:rPr>
          <w:sz w:val="28"/>
          <w:szCs w:val="28"/>
        </w:rPr>
        <w:t>о</w:t>
      </w:r>
      <w:proofErr w:type="spellEnd"/>
      <w:r w:rsidR="002017C8">
        <w:rPr>
          <w:sz w:val="28"/>
          <w:szCs w:val="28"/>
        </w:rPr>
        <w:t xml:space="preserve"> района              </w:t>
      </w:r>
      <w:r w:rsidR="00F73DE4" w:rsidRPr="00E02172">
        <w:rPr>
          <w:sz w:val="28"/>
          <w:szCs w:val="28"/>
        </w:rPr>
        <w:t xml:space="preserve">     </w:t>
      </w:r>
      <w:r w:rsidR="00F73DE4">
        <w:rPr>
          <w:sz w:val="28"/>
          <w:szCs w:val="28"/>
        </w:rPr>
        <w:t xml:space="preserve">                         </w:t>
      </w:r>
      <w:r w:rsidR="008A62FE">
        <w:rPr>
          <w:sz w:val="28"/>
          <w:szCs w:val="28"/>
        </w:rPr>
        <w:t xml:space="preserve">       </w:t>
      </w:r>
      <w:r w:rsidR="00F73DE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</w:t>
      </w:r>
      <w:r>
        <w:rPr>
          <w:sz w:val="28"/>
          <w:szCs w:val="28"/>
        </w:rPr>
        <w:t>Ю.Ю. Сальков</w:t>
      </w:r>
    </w:p>
    <w:p w:rsidR="0095373E" w:rsidRDefault="0095373E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8"/>
          <w:szCs w:val="28"/>
        </w:rPr>
      </w:pPr>
    </w:p>
    <w:p w:rsidR="00A0171A" w:rsidRDefault="00A0171A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Default="00270A6E" w:rsidP="00F73DE4">
      <w:pPr>
        <w:snapToGrid w:val="0"/>
        <w:rPr>
          <w:sz w:val="20"/>
          <w:szCs w:val="20"/>
        </w:rPr>
      </w:pPr>
    </w:p>
    <w:p w:rsidR="00270A6E" w:rsidRPr="007C4D73" w:rsidRDefault="00270A6E" w:rsidP="00F73DE4">
      <w:pPr>
        <w:snapToGrid w:val="0"/>
        <w:rPr>
          <w:sz w:val="20"/>
          <w:szCs w:val="20"/>
        </w:rPr>
      </w:pPr>
    </w:p>
    <w:p w:rsidR="00F73DE4" w:rsidRPr="00E02172" w:rsidRDefault="008F4E14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F73DE4" w:rsidRPr="00E02172" w:rsidRDefault="002C6A89" w:rsidP="00F73DE4">
      <w:pPr>
        <w:rPr>
          <w:sz w:val="20"/>
          <w:szCs w:val="20"/>
        </w:rPr>
      </w:pPr>
      <w:r>
        <w:rPr>
          <w:sz w:val="20"/>
          <w:szCs w:val="20"/>
        </w:rPr>
        <w:t>8(38256)</w:t>
      </w:r>
      <w:r w:rsidR="008F4E14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F73DE4">
        <w:rPr>
          <w:sz w:val="20"/>
          <w:szCs w:val="20"/>
        </w:rPr>
        <w:t>-</w:t>
      </w:r>
      <w:r>
        <w:rPr>
          <w:sz w:val="20"/>
          <w:szCs w:val="20"/>
        </w:rPr>
        <w:t>2-24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E06760" w:rsidRDefault="008F4E14" w:rsidP="00B870B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Галактионова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sectPr w:rsidR="00E06760" w:rsidSect="00A0171A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6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DE4"/>
    <w:rsid w:val="00043832"/>
    <w:rsid w:val="00062320"/>
    <w:rsid w:val="00090AF4"/>
    <w:rsid w:val="000C7728"/>
    <w:rsid w:val="000D3815"/>
    <w:rsid w:val="000E03FF"/>
    <w:rsid w:val="000E66A8"/>
    <w:rsid w:val="00131F01"/>
    <w:rsid w:val="001426BD"/>
    <w:rsid w:val="001444D6"/>
    <w:rsid w:val="00182024"/>
    <w:rsid w:val="001826D9"/>
    <w:rsid w:val="001B0C33"/>
    <w:rsid w:val="001B392F"/>
    <w:rsid w:val="001C277A"/>
    <w:rsid w:val="001C39D1"/>
    <w:rsid w:val="001D5458"/>
    <w:rsid w:val="001F15B5"/>
    <w:rsid w:val="002017C8"/>
    <w:rsid w:val="00213D6D"/>
    <w:rsid w:val="00223CCE"/>
    <w:rsid w:val="00243AC4"/>
    <w:rsid w:val="00270A6E"/>
    <w:rsid w:val="002875C4"/>
    <w:rsid w:val="002B3F06"/>
    <w:rsid w:val="002C6A89"/>
    <w:rsid w:val="002F60FF"/>
    <w:rsid w:val="003020D1"/>
    <w:rsid w:val="00344978"/>
    <w:rsid w:val="003514C0"/>
    <w:rsid w:val="00362177"/>
    <w:rsid w:val="00387083"/>
    <w:rsid w:val="003913D1"/>
    <w:rsid w:val="003A153A"/>
    <w:rsid w:val="003A1C96"/>
    <w:rsid w:val="003A64A0"/>
    <w:rsid w:val="003C6D85"/>
    <w:rsid w:val="004113EF"/>
    <w:rsid w:val="00447C90"/>
    <w:rsid w:val="0047745D"/>
    <w:rsid w:val="00494940"/>
    <w:rsid w:val="005142C0"/>
    <w:rsid w:val="00520BB5"/>
    <w:rsid w:val="005252C5"/>
    <w:rsid w:val="0053113A"/>
    <w:rsid w:val="005325C2"/>
    <w:rsid w:val="00532FB9"/>
    <w:rsid w:val="005470EB"/>
    <w:rsid w:val="005524AF"/>
    <w:rsid w:val="00572B46"/>
    <w:rsid w:val="00595088"/>
    <w:rsid w:val="005E7E88"/>
    <w:rsid w:val="00604077"/>
    <w:rsid w:val="006169AB"/>
    <w:rsid w:val="00626DB5"/>
    <w:rsid w:val="00687071"/>
    <w:rsid w:val="00695534"/>
    <w:rsid w:val="006B1E6A"/>
    <w:rsid w:val="006E1774"/>
    <w:rsid w:val="00740170"/>
    <w:rsid w:val="00751BDB"/>
    <w:rsid w:val="007A4AAB"/>
    <w:rsid w:val="007B5C12"/>
    <w:rsid w:val="007C45FA"/>
    <w:rsid w:val="007C4D73"/>
    <w:rsid w:val="007E0E06"/>
    <w:rsid w:val="007E488F"/>
    <w:rsid w:val="00852AA2"/>
    <w:rsid w:val="008A12CA"/>
    <w:rsid w:val="008A62FE"/>
    <w:rsid w:val="008F4E14"/>
    <w:rsid w:val="009132FF"/>
    <w:rsid w:val="009237E2"/>
    <w:rsid w:val="0095373E"/>
    <w:rsid w:val="009E0ED0"/>
    <w:rsid w:val="009F5E13"/>
    <w:rsid w:val="00A00044"/>
    <w:rsid w:val="00A0171A"/>
    <w:rsid w:val="00A4344D"/>
    <w:rsid w:val="00A74958"/>
    <w:rsid w:val="00AD1CAA"/>
    <w:rsid w:val="00B135DC"/>
    <w:rsid w:val="00B870BC"/>
    <w:rsid w:val="00BB4EC3"/>
    <w:rsid w:val="00BD40A1"/>
    <w:rsid w:val="00BE3F42"/>
    <w:rsid w:val="00BF079B"/>
    <w:rsid w:val="00BF4C5B"/>
    <w:rsid w:val="00C15214"/>
    <w:rsid w:val="00C55577"/>
    <w:rsid w:val="00C6124F"/>
    <w:rsid w:val="00C64C7C"/>
    <w:rsid w:val="00C66272"/>
    <w:rsid w:val="00C7685F"/>
    <w:rsid w:val="00C865C5"/>
    <w:rsid w:val="00C94A22"/>
    <w:rsid w:val="00CB2AAD"/>
    <w:rsid w:val="00CB77B3"/>
    <w:rsid w:val="00CC0B21"/>
    <w:rsid w:val="00CF3457"/>
    <w:rsid w:val="00D075E1"/>
    <w:rsid w:val="00D1743D"/>
    <w:rsid w:val="00D41920"/>
    <w:rsid w:val="00D66898"/>
    <w:rsid w:val="00D7030F"/>
    <w:rsid w:val="00D8137E"/>
    <w:rsid w:val="00D84A17"/>
    <w:rsid w:val="00DA04D3"/>
    <w:rsid w:val="00DB2606"/>
    <w:rsid w:val="00DC3F8E"/>
    <w:rsid w:val="00E06760"/>
    <w:rsid w:val="00E30FB1"/>
    <w:rsid w:val="00E37D44"/>
    <w:rsid w:val="00E512DB"/>
    <w:rsid w:val="00E97B36"/>
    <w:rsid w:val="00EA4BD8"/>
    <w:rsid w:val="00EC30CF"/>
    <w:rsid w:val="00EE75B5"/>
    <w:rsid w:val="00EF5D63"/>
    <w:rsid w:val="00F01069"/>
    <w:rsid w:val="00F03C57"/>
    <w:rsid w:val="00F071B1"/>
    <w:rsid w:val="00F113DE"/>
    <w:rsid w:val="00F16F1D"/>
    <w:rsid w:val="00F73DE4"/>
    <w:rsid w:val="00F85232"/>
    <w:rsid w:val="00F9188A"/>
    <w:rsid w:val="00F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C277A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27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lch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GalaktionovaVN</cp:lastModifiedBy>
  <cp:revision>70</cp:revision>
  <cp:lastPrinted>2022-02-08T09:49:00Z</cp:lastPrinted>
  <dcterms:created xsi:type="dcterms:W3CDTF">2017-03-02T05:35:00Z</dcterms:created>
  <dcterms:modified xsi:type="dcterms:W3CDTF">2022-03-01T07:55:00Z</dcterms:modified>
</cp:coreProperties>
</file>