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20" w:rsidRPr="002464F6" w:rsidRDefault="00EF05D5" w:rsidP="00D76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5D5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61.5pt">
            <v:imagedata r:id="rId8" r:href="rId9" croptop="170f" cropbottom="4181f" cropleft="-294f" cropright="2152f" gain="74473f" blacklevel="5898f" grayscale="t"/>
          </v:shape>
        </w:pict>
      </w:r>
    </w:p>
    <w:p w:rsidR="00757920" w:rsidRPr="002464F6" w:rsidRDefault="00757920" w:rsidP="00D76A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64F6">
        <w:rPr>
          <w:rFonts w:ascii="Times New Roman" w:hAnsi="Times New Roman"/>
          <w:b/>
          <w:bCs/>
          <w:sz w:val="24"/>
          <w:szCs w:val="24"/>
        </w:rPr>
        <w:t>Контрольно-счетный орган</w:t>
      </w:r>
    </w:p>
    <w:p w:rsidR="00757920" w:rsidRPr="002464F6" w:rsidRDefault="00757920" w:rsidP="00D76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b/>
          <w:bCs/>
          <w:sz w:val="24"/>
          <w:szCs w:val="24"/>
        </w:rPr>
        <w:t>муниципального образования «Молчановский район»</w:t>
      </w:r>
    </w:p>
    <w:p w:rsidR="00757920" w:rsidRPr="002464F6" w:rsidRDefault="00757920" w:rsidP="00D76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ул. Димитрова, 25,  с. Молчаново, Томская область, 636330</w:t>
      </w:r>
    </w:p>
    <w:p w:rsidR="00757920" w:rsidRPr="002464F6" w:rsidRDefault="00757920" w:rsidP="00D76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тел. (838256) 2</w:t>
      </w:r>
      <w:r w:rsidR="000F7738" w:rsidRPr="002464F6">
        <w:rPr>
          <w:rFonts w:ascii="Times New Roman" w:hAnsi="Times New Roman"/>
          <w:sz w:val="24"/>
          <w:szCs w:val="24"/>
        </w:rPr>
        <w:t>2</w:t>
      </w:r>
      <w:r w:rsidRPr="002464F6">
        <w:rPr>
          <w:rFonts w:ascii="Times New Roman" w:hAnsi="Times New Roman"/>
          <w:sz w:val="24"/>
          <w:szCs w:val="24"/>
        </w:rPr>
        <w:t>-</w:t>
      </w:r>
      <w:r w:rsidR="001C6AE3" w:rsidRPr="002464F6">
        <w:rPr>
          <w:rFonts w:ascii="Times New Roman" w:hAnsi="Times New Roman"/>
          <w:sz w:val="24"/>
          <w:szCs w:val="24"/>
        </w:rPr>
        <w:t>6</w:t>
      </w:r>
      <w:r w:rsidRPr="002464F6">
        <w:rPr>
          <w:rFonts w:ascii="Times New Roman" w:hAnsi="Times New Roman"/>
          <w:sz w:val="24"/>
          <w:szCs w:val="24"/>
        </w:rPr>
        <w:t>-</w:t>
      </w:r>
      <w:r w:rsidR="001C6AE3" w:rsidRPr="002464F6">
        <w:rPr>
          <w:rFonts w:ascii="Times New Roman" w:hAnsi="Times New Roman"/>
          <w:sz w:val="24"/>
          <w:szCs w:val="24"/>
        </w:rPr>
        <w:t>46</w:t>
      </w:r>
      <w:r w:rsidRPr="002464F6">
        <w:rPr>
          <w:rFonts w:ascii="Times New Roman" w:hAnsi="Times New Roman"/>
          <w:sz w:val="24"/>
          <w:szCs w:val="24"/>
        </w:rPr>
        <w:t>, тел./(факс) 22-9-14</w:t>
      </w:r>
      <w:r w:rsidRPr="002464F6">
        <w:rPr>
          <w:rFonts w:ascii="Times New Roman" w:hAnsi="Times New Roman"/>
          <w:sz w:val="24"/>
          <w:szCs w:val="24"/>
        </w:rPr>
        <w:br/>
      </w:r>
      <w:r w:rsidR="00D76AE8" w:rsidRPr="002464F6">
        <w:rPr>
          <w:rFonts w:ascii="Times New Roman" w:hAnsi="Times New Roman"/>
          <w:sz w:val="24"/>
          <w:szCs w:val="24"/>
        </w:rPr>
        <w:t>Адрес электронной почты</w:t>
      </w:r>
      <w:r w:rsidRPr="002464F6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2464F6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ml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</w:rPr>
          <w:t>-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dumako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</w:rPr>
          <w:t>@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tomsk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0F7738" w:rsidRPr="002464F6" w:rsidRDefault="000F7738" w:rsidP="00D76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Look w:val="01E0"/>
      </w:tblPr>
      <w:tblGrid>
        <w:gridCol w:w="5457"/>
        <w:gridCol w:w="4113"/>
      </w:tblGrid>
      <w:tr w:rsidR="0025221D" w:rsidRPr="002464F6" w:rsidTr="00E8356F">
        <w:trPr>
          <w:trHeight w:val="567"/>
        </w:trPr>
        <w:tc>
          <w:tcPr>
            <w:tcW w:w="5457" w:type="dxa"/>
            <w:shd w:val="clear" w:color="auto" w:fill="FFFFFF"/>
          </w:tcPr>
          <w:p w:rsidR="0025221D" w:rsidRPr="002464F6" w:rsidRDefault="00480930" w:rsidP="00D76A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12.04.2019 </w:t>
            </w:r>
            <w:r w:rsidR="000F7738" w:rsidRPr="00246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</w:p>
          <w:p w:rsidR="0025221D" w:rsidRPr="002464F6" w:rsidRDefault="001D5204" w:rsidP="00D76A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64F6">
              <w:rPr>
                <w:rFonts w:ascii="Times New Roman" w:hAnsi="Times New Roman"/>
                <w:sz w:val="24"/>
                <w:szCs w:val="24"/>
                <w:u w:val="single"/>
              </w:rPr>
              <w:t>На № 05-05-</w:t>
            </w:r>
            <w:r w:rsidR="000F7738" w:rsidRPr="002464F6">
              <w:rPr>
                <w:rFonts w:ascii="Times New Roman" w:hAnsi="Times New Roman"/>
                <w:sz w:val="24"/>
                <w:szCs w:val="24"/>
                <w:u w:val="single"/>
              </w:rPr>
              <w:t>737/19</w:t>
            </w:r>
            <w:r w:rsidR="008759DD" w:rsidRPr="00246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F7738" w:rsidRPr="002464F6">
              <w:rPr>
                <w:rFonts w:ascii="Times New Roman" w:hAnsi="Times New Roman"/>
                <w:sz w:val="24"/>
                <w:szCs w:val="24"/>
                <w:u w:val="single"/>
              </w:rPr>
              <w:t>от 29</w:t>
            </w:r>
            <w:r w:rsidR="0025221D" w:rsidRPr="002464F6">
              <w:rPr>
                <w:rFonts w:ascii="Times New Roman" w:hAnsi="Times New Roman"/>
                <w:sz w:val="24"/>
                <w:szCs w:val="24"/>
                <w:u w:val="single"/>
              </w:rPr>
              <w:t>.03.1</w:t>
            </w:r>
            <w:r w:rsidR="000F7738" w:rsidRPr="002464F6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="0025221D" w:rsidRPr="00246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</w:t>
            </w:r>
          </w:p>
          <w:p w:rsidR="0025221D" w:rsidRPr="002464F6" w:rsidRDefault="0025221D" w:rsidP="00D76A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FFFFFF"/>
          </w:tcPr>
          <w:p w:rsidR="00CA3C8B" w:rsidRPr="002464F6" w:rsidRDefault="0025221D" w:rsidP="00D76A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Председателю Думы Молчановского района</w:t>
            </w:r>
            <w:r w:rsidR="00CA3C8B" w:rsidRPr="0024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М.Т.</w:t>
            </w:r>
            <w:r w:rsidR="004046E8" w:rsidRPr="0024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Лагута</w:t>
            </w:r>
          </w:p>
          <w:p w:rsidR="0025221D" w:rsidRPr="002464F6" w:rsidRDefault="00CA3C8B" w:rsidP="00D76A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Главе Молчановского района </w:t>
            </w:r>
            <w:r w:rsidR="004046E8" w:rsidRPr="002464F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D5204" w:rsidRPr="002464F6">
              <w:rPr>
                <w:rFonts w:ascii="Times New Roman" w:hAnsi="Times New Roman"/>
                <w:sz w:val="24"/>
                <w:szCs w:val="24"/>
              </w:rPr>
              <w:t>Ю.Ю.</w:t>
            </w:r>
            <w:r w:rsidR="004046E8" w:rsidRPr="0024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204" w:rsidRPr="002464F6">
              <w:rPr>
                <w:rFonts w:ascii="Times New Roman" w:hAnsi="Times New Roman"/>
                <w:sz w:val="24"/>
                <w:szCs w:val="24"/>
              </w:rPr>
              <w:t>Салькову</w:t>
            </w:r>
          </w:p>
        </w:tc>
      </w:tr>
    </w:tbl>
    <w:p w:rsidR="00E8356F" w:rsidRPr="002464F6" w:rsidRDefault="00E8356F" w:rsidP="00D76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D76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Заключение</w:t>
      </w:r>
    </w:p>
    <w:p w:rsidR="003D3069" w:rsidRPr="002464F6" w:rsidRDefault="00807F8B" w:rsidP="00D76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на проект решения Думы Молчановского района</w:t>
      </w:r>
    </w:p>
    <w:p w:rsidR="00807F8B" w:rsidRPr="002464F6" w:rsidRDefault="00807F8B" w:rsidP="00D76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 xml:space="preserve">«Об утверждении отчета об исполнении бюджета </w:t>
      </w:r>
      <w:r w:rsidR="003D3069" w:rsidRPr="002464F6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Pr="002464F6">
        <w:rPr>
          <w:rFonts w:ascii="Times New Roman" w:hAnsi="Times New Roman"/>
          <w:b/>
          <w:sz w:val="24"/>
          <w:szCs w:val="24"/>
        </w:rPr>
        <w:t>Молчановск</w:t>
      </w:r>
      <w:r w:rsidR="003D3069" w:rsidRPr="002464F6">
        <w:rPr>
          <w:rFonts w:ascii="Times New Roman" w:hAnsi="Times New Roman"/>
          <w:b/>
          <w:sz w:val="24"/>
          <w:szCs w:val="24"/>
        </w:rPr>
        <w:t>ий район»</w:t>
      </w:r>
      <w:r w:rsidRPr="002464F6">
        <w:rPr>
          <w:rFonts w:ascii="Times New Roman" w:hAnsi="Times New Roman"/>
          <w:b/>
          <w:sz w:val="24"/>
          <w:szCs w:val="24"/>
        </w:rPr>
        <w:t xml:space="preserve"> за </w:t>
      </w:r>
      <w:r w:rsidR="00902D43" w:rsidRPr="002464F6">
        <w:rPr>
          <w:rFonts w:ascii="Times New Roman" w:hAnsi="Times New Roman"/>
          <w:b/>
          <w:sz w:val="24"/>
          <w:szCs w:val="24"/>
        </w:rPr>
        <w:t>201</w:t>
      </w:r>
      <w:r w:rsidR="00F03611" w:rsidRPr="002464F6">
        <w:rPr>
          <w:rFonts w:ascii="Times New Roman" w:hAnsi="Times New Roman"/>
          <w:b/>
          <w:sz w:val="24"/>
          <w:szCs w:val="24"/>
        </w:rPr>
        <w:t>8</w:t>
      </w:r>
      <w:r w:rsidR="00902D43" w:rsidRPr="002464F6">
        <w:rPr>
          <w:rFonts w:ascii="Times New Roman" w:hAnsi="Times New Roman"/>
          <w:b/>
          <w:sz w:val="24"/>
          <w:szCs w:val="24"/>
        </w:rPr>
        <w:t xml:space="preserve"> год</w:t>
      </w:r>
      <w:r w:rsidRPr="002464F6">
        <w:rPr>
          <w:rFonts w:ascii="Times New Roman" w:hAnsi="Times New Roman"/>
          <w:b/>
          <w:sz w:val="24"/>
          <w:szCs w:val="24"/>
        </w:rPr>
        <w:t>»</w:t>
      </w:r>
    </w:p>
    <w:p w:rsidR="001878C3" w:rsidRPr="002464F6" w:rsidRDefault="001878C3" w:rsidP="00D76A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C3" w:rsidRPr="002464F6" w:rsidRDefault="00480930" w:rsidP="00D76A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12.04.</w:t>
      </w:r>
      <w:r w:rsidR="001878C3" w:rsidRPr="002464F6">
        <w:rPr>
          <w:rFonts w:ascii="Times New Roman" w:hAnsi="Times New Roman"/>
          <w:sz w:val="24"/>
          <w:szCs w:val="24"/>
        </w:rPr>
        <w:t>201</w:t>
      </w:r>
      <w:r w:rsidR="00F03611" w:rsidRPr="002464F6">
        <w:rPr>
          <w:rFonts w:ascii="Times New Roman" w:hAnsi="Times New Roman"/>
          <w:sz w:val="24"/>
          <w:szCs w:val="24"/>
        </w:rPr>
        <w:t>9</w:t>
      </w:r>
      <w:r w:rsidR="001878C3" w:rsidRPr="002464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03611" w:rsidRPr="002464F6">
        <w:rPr>
          <w:rFonts w:ascii="Times New Roman" w:hAnsi="Times New Roman"/>
          <w:sz w:val="24"/>
          <w:szCs w:val="24"/>
        </w:rPr>
        <w:t xml:space="preserve">    </w:t>
      </w:r>
      <w:r w:rsidR="00E8356F" w:rsidRPr="002464F6">
        <w:rPr>
          <w:rFonts w:ascii="Times New Roman" w:hAnsi="Times New Roman"/>
          <w:sz w:val="24"/>
          <w:szCs w:val="24"/>
        </w:rPr>
        <w:t xml:space="preserve">      </w:t>
      </w:r>
      <w:r w:rsidR="00F03611" w:rsidRPr="00246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1878C3" w:rsidRPr="002464F6">
        <w:rPr>
          <w:rFonts w:ascii="Times New Roman" w:hAnsi="Times New Roman"/>
          <w:sz w:val="24"/>
          <w:szCs w:val="24"/>
        </w:rPr>
        <w:t>№</w:t>
      </w:r>
      <w:r w:rsidR="004046E8" w:rsidRPr="002464F6">
        <w:rPr>
          <w:rFonts w:ascii="Times New Roman" w:hAnsi="Times New Roman"/>
          <w:sz w:val="24"/>
          <w:szCs w:val="24"/>
        </w:rPr>
        <w:t xml:space="preserve"> </w:t>
      </w:r>
      <w:r w:rsidR="00F03611" w:rsidRPr="002464F6">
        <w:rPr>
          <w:rFonts w:ascii="Times New Roman" w:hAnsi="Times New Roman"/>
          <w:sz w:val="24"/>
          <w:szCs w:val="24"/>
        </w:rPr>
        <w:t>2</w:t>
      </w:r>
    </w:p>
    <w:p w:rsidR="00982A32" w:rsidRPr="002464F6" w:rsidRDefault="00982A32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3FEA" w:rsidRPr="002464F6" w:rsidRDefault="00807F8B" w:rsidP="00E835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4F6">
        <w:rPr>
          <w:rFonts w:ascii="Times New Roman" w:hAnsi="Times New Roman" w:cs="Times New Roman"/>
          <w:sz w:val="24"/>
          <w:szCs w:val="24"/>
        </w:rPr>
        <w:t>В соответствии с абзацем третьим пункта 2 статьи 264.4 Бюджетного кодекса Российской Федерации</w:t>
      </w:r>
      <w:r w:rsidR="00E7642B" w:rsidRPr="002464F6">
        <w:rPr>
          <w:rFonts w:ascii="Times New Roman" w:hAnsi="Times New Roman" w:cs="Times New Roman"/>
          <w:sz w:val="24"/>
          <w:szCs w:val="24"/>
        </w:rPr>
        <w:t xml:space="preserve"> в</w:t>
      </w:r>
      <w:r w:rsidR="00353FEA" w:rsidRPr="002464F6">
        <w:rPr>
          <w:rFonts w:ascii="Times New Roman" w:hAnsi="Times New Roman" w:cs="Times New Roman"/>
          <w:sz w:val="24"/>
          <w:szCs w:val="24"/>
        </w:rPr>
        <w:t>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законами.</w:t>
      </w:r>
    </w:p>
    <w:p w:rsidR="00884952" w:rsidRPr="002464F6" w:rsidRDefault="00884952" w:rsidP="00E835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4F6">
        <w:rPr>
          <w:rFonts w:ascii="Times New Roman" w:hAnsi="Times New Roman" w:cs="Times New Roman"/>
          <w:sz w:val="24"/>
          <w:szCs w:val="24"/>
        </w:rPr>
        <w:t>В соответствии с</w:t>
      </w:r>
      <w:r w:rsidR="006641A5" w:rsidRPr="002464F6">
        <w:rPr>
          <w:rFonts w:ascii="Times New Roman" w:hAnsi="Times New Roman" w:cs="Times New Roman"/>
          <w:sz w:val="24"/>
          <w:szCs w:val="24"/>
        </w:rPr>
        <w:t xml:space="preserve">о статьей 35.1. </w:t>
      </w:r>
      <w:proofErr w:type="gramStart"/>
      <w:r w:rsidR="006641A5" w:rsidRPr="002464F6">
        <w:rPr>
          <w:rFonts w:ascii="Times New Roman" w:hAnsi="Times New Roman" w:cs="Times New Roman"/>
          <w:sz w:val="24"/>
          <w:szCs w:val="24"/>
        </w:rPr>
        <w:t>Устава Молчановского района, Положением о Контрольно-счетном органе муниципального образования «Мо</w:t>
      </w:r>
      <w:r w:rsidR="00B42C4C" w:rsidRPr="002464F6">
        <w:rPr>
          <w:rFonts w:ascii="Times New Roman" w:hAnsi="Times New Roman" w:cs="Times New Roman"/>
          <w:sz w:val="24"/>
          <w:szCs w:val="24"/>
        </w:rPr>
        <w:t>лчановский район», утвержденным</w:t>
      </w:r>
      <w:r w:rsidR="006641A5" w:rsidRPr="002464F6">
        <w:rPr>
          <w:rFonts w:ascii="Times New Roman" w:hAnsi="Times New Roman" w:cs="Times New Roman"/>
          <w:sz w:val="24"/>
          <w:szCs w:val="24"/>
        </w:rPr>
        <w:t xml:space="preserve"> решением Думы Молчановс</w:t>
      </w:r>
      <w:r w:rsidR="00B42C4C" w:rsidRPr="002464F6">
        <w:rPr>
          <w:rFonts w:ascii="Times New Roman" w:hAnsi="Times New Roman" w:cs="Times New Roman"/>
          <w:sz w:val="24"/>
          <w:szCs w:val="24"/>
        </w:rPr>
        <w:t xml:space="preserve">кого района от 28.11.2014 № 47, </w:t>
      </w:r>
      <w:r w:rsidR="004726D5" w:rsidRPr="002464F6">
        <w:rPr>
          <w:rFonts w:ascii="Times New Roman" w:hAnsi="Times New Roman" w:cs="Times New Roman"/>
          <w:sz w:val="24"/>
          <w:szCs w:val="24"/>
        </w:rPr>
        <w:t>Положени</w:t>
      </w:r>
      <w:r w:rsidR="00B42C4C" w:rsidRPr="002464F6">
        <w:rPr>
          <w:rFonts w:ascii="Times New Roman" w:hAnsi="Times New Roman" w:cs="Times New Roman"/>
          <w:sz w:val="24"/>
          <w:szCs w:val="24"/>
        </w:rPr>
        <w:t>ем</w:t>
      </w:r>
      <w:r w:rsidR="004726D5" w:rsidRPr="002464F6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образовании «Молчановский район»,</w:t>
      </w:r>
      <w:r w:rsidR="00B42C4C" w:rsidRPr="002464F6">
        <w:rPr>
          <w:rFonts w:ascii="Times New Roman" w:hAnsi="Times New Roman" w:cs="Times New Roman"/>
          <w:sz w:val="24"/>
          <w:szCs w:val="24"/>
        </w:rPr>
        <w:t xml:space="preserve"> утвержденным решением Думы Молчановского района от 29.04.2014 № 29, </w:t>
      </w:r>
      <w:r w:rsidR="006641A5" w:rsidRPr="002464F6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бюджета муниципального образования «Молчановский район» осуществляется Контрольно-счетным органом муниципального образования «Молчановский район».</w:t>
      </w:r>
      <w:proofErr w:type="gramEnd"/>
    </w:p>
    <w:p w:rsidR="00807F8B" w:rsidRPr="002464F6" w:rsidRDefault="006641A5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4F6">
        <w:rPr>
          <w:rFonts w:ascii="Times New Roman" w:hAnsi="Times New Roman"/>
          <w:sz w:val="24"/>
          <w:szCs w:val="24"/>
        </w:rPr>
        <w:t>Заключение К</w:t>
      </w:r>
      <w:r w:rsidR="006F38BB" w:rsidRPr="002464F6">
        <w:rPr>
          <w:rFonts w:ascii="Times New Roman" w:hAnsi="Times New Roman"/>
          <w:sz w:val="24"/>
          <w:szCs w:val="24"/>
        </w:rPr>
        <w:t>онтрольно-счетного органа</w:t>
      </w:r>
      <w:r w:rsidR="00807F8B" w:rsidRPr="002464F6">
        <w:rPr>
          <w:rFonts w:ascii="Times New Roman" w:hAnsi="Times New Roman"/>
          <w:sz w:val="24"/>
          <w:szCs w:val="24"/>
        </w:rPr>
        <w:t xml:space="preserve"> </w:t>
      </w:r>
      <w:r w:rsidR="006F38BB" w:rsidRPr="002464F6">
        <w:rPr>
          <w:rFonts w:ascii="Times New Roman" w:hAnsi="Times New Roman"/>
          <w:sz w:val="24"/>
          <w:szCs w:val="24"/>
        </w:rPr>
        <w:t xml:space="preserve">муниципального образования «Молчановский район» (далее – КСО) </w:t>
      </w:r>
      <w:r w:rsidR="00807F8B" w:rsidRPr="002464F6">
        <w:rPr>
          <w:rFonts w:ascii="Times New Roman" w:hAnsi="Times New Roman"/>
          <w:sz w:val="24"/>
          <w:szCs w:val="24"/>
        </w:rPr>
        <w:t>на отчет об исполнении бюджета</w:t>
      </w:r>
      <w:r w:rsidR="006F38BB" w:rsidRPr="002464F6">
        <w:rPr>
          <w:rFonts w:ascii="Times New Roman" w:hAnsi="Times New Roman"/>
          <w:sz w:val="24"/>
          <w:szCs w:val="24"/>
        </w:rPr>
        <w:t xml:space="preserve"> муниципального образования «Молчановский</w:t>
      </w:r>
      <w:r w:rsidR="00807F8B" w:rsidRPr="002464F6">
        <w:rPr>
          <w:rFonts w:ascii="Times New Roman" w:hAnsi="Times New Roman"/>
          <w:sz w:val="24"/>
          <w:szCs w:val="24"/>
        </w:rPr>
        <w:t xml:space="preserve"> район</w:t>
      </w:r>
      <w:r w:rsidR="006F38BB" w:rsidRPr="002464F6">
        <w:rPr>
          <w:rFonts w:ascii="Times New Roman" w:hAnsi="Times New Roman"/>
          <w:sz w:val="24"/>
          <w:szCs w:val="24"/>
        </w:rPr>
        <w:t>»</w:t>
      </w:r>
      <w:r w:rsidR="00807F8B" w:rsidRPr="002464F6">
        <w:rPr>
          <w:rFonts w:ascii="Times New Roman" w:hAnsi="Times New Roman"/>
          <w:sz w:val="24"/>
          <w:szCs w:val="24"/>
        </w:rPr>
        <w:t xml:space="preserve"> за </w:t>
      </w:r>
      <w:r w:rsidR="00902D43" w:rsidRPr="002464F6">
        <w:rPr>
          <w:rFonts w:ascii="Times New Roman" w:hAnsi="Times New Roman"/>
          <w:sz w:val="24"/>
          <w:szCs w:val="24"/>
        </w:rPr>
        <w:t>201</w:t>
      </w:r>
      <w:r w:rsidR="00F9597A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 xml:space="preserve">, представленный в форме проекта решения Думы Молчановского района «Об утверждении отчета об исполнении бюджета </w:t>
      </w:r>
      <w:r w:rsidR="003D3069" w:rsidRPr="002464F6">
        <w:rPr>
          <w:rFonts w:ascii="Times New Roman" w:hAnsi="Times New Roman"/>
          <w:sz w:val="24"/>
          <w:szCs w:val="24"/>
        </w:rPr>
        <w:t>муниципального образования «Молчановский район»</w:t>
      </w:r>
      <w:r w:rsidR="00807F8B" w:rsidRPr="002464F6">
        <w:rPr>
          <w:rFonts w:ascii="Times New Roman" w:hAnsi="Times New Roman"/>
          <w:sz w:val="24"/>
          <w:szCs w:val="24"/>
        </w:rPr>
        <w:t xml:space="preserve"> 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F9597A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>», подготовлено в соответствии с Бюджетным кодексом Российской Федерации</w:t>
      </w:r>
      <w:r w:rsidR="00EB6F3F" w:rsidRPr="002464F6">
        <w:rPr>
          <w:rFonts w:ascii="Times New Roman" w:hAnsi="Times New Roman"/>
          <w:sz w:val="24"/>
          <w:szCs w:val="24"/>
        </w:rPr>
        <w:t xml:space="preserve">, Положением о </w:t>
      </w:r>
      <w:r w:rsidR="00807F8B" w:rsidRPr="002464F6">
        <w:rPr>
          <w:rFonts w:ascii="Times New Roman" w:hAnsi="Times New Roman"/>
          <w:sz w:val="24"/>
          <w:szCs w:val="24"/>
        </w:rPr>
        <w:t xml:space="preserve">бюджетном процессе в </w:t>
      </w:r>
      <w:r w:rsidR="00EB6F3F" w:rsidRPr="002464F6">
        <w:rPr>
          <w:rFonts w:ascii="Times New Roman" w:hAnsi="Times New Roman"/>
          <w:sz w:val="24"/>
          <w:szCs w:val="24"/>
        </w:rPr>
        <w:t>муниципальном образовании «Молчановский</w:t>
      </w:r>
      <w:r w:rsidR="00807F8B" w:rsidRPr="002464F6">
        <w:rPr>
          <w:rFonts w:ascii="Times New Roman" w:hAnsi="Times New Roman"/>
          <w:sz w:val="24"/>
          <w:szCs w:val="24"/>
        </w:rPr>
        <w:t xml:space="preserve"> район</w:t>
      </w:r>
      <w:r w:rsidR="00EB6F3F" w:rsidRPr="002464F6">
        <w:rPr>
          <w:rFonts w:ascii="Times New Roman" w:hAnsi="Times New Roman"/>
          <w:sz w:val="24"/>
          <w:szCs w:val="24"/>
        </w:rPr>
        <w:t>»</w:t>
      </w:r>
      <w:r w:rsidR="00B42C4C" w:rsidRPr="002464F6">
        <w:rPr>
          <w:rFonts w:ascii="Times New Roman" w:hAnsi="Times New Roman"/>
          <w:sz w:val="24"/>
          <w:szCs w:val="24"/>
        </w:rPr>
        <w:t>.</w:t>
      </w:r>
      <w:proofErr w:type="gramEnd"/>
    </w:p>
    <w:p w:rsidR="00807F8B" w:rsidRPr="002464F6" w:rsidRDefault="00807F8B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Целью проведения внешней проверки является:</w:t>
      </w:r>
    </w:p>
    <w:p w:rsidR="00807F8B" w:rsidRPr="002464F6" w:rsidRDefault="00807F8B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F27ABC" w:rsidRPr="002464F6" w:rsidRDefault="00807F8B" w:rsidP="00F27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- установление соответствия фактического исполнения бюджета его плановым назначениям на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F27ABC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, утвержденным решением Думы Молчановского района «</w:t>
      </w:r>
      <w:r w:rsidR="00F27ABC" w:rsidRPr="002464F6">
        <w:rPr>
          <w:rFonts w:ascii="Times New Roman" w:hAnsi="Times New Roman"/>
          <w:sz w:val="24"/>
          <w:szCs w:val="24"/>
        </w:rPr>
        <w:t>Об утверждении бюджета муниципального образования «Молчановский район» на 2018 год».</w:t>
      </w:r>
    </w:p>
    <w:p w:rsidR="000E20D0" w:rsidRDefault="000E20D0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7F8B" w:rsidRPr="002464F6" w:rsidRDefault="0068792A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БЮДЖЕТНЫЙ ПРОЦЕСС</w:t>
      </w:r>
    </w:p>
    <w:p w:rsidR="0068792A" w:rsidRPr="002464F6" w:rsidRDefault="0068792A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lastRenderedPageBreak/>
        <w:t xml:space="preserve">Администрацией Молчановского района проект решения Думы Молчановского района «Об утверждении отчета об исполнении бюджета </w:t>
      </w:r>
      <w:r w:rsidR="003D3069" w:rsidRPr="002464F6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2464F6">
        <w:rPr>
          <w:rFonts w:ascii="Times New Roman" w:hAnsi="Times New Roman"/>
          <w:sz w:val="24"/>
          <w:szCs w:val="24"/>
        </w:rPr>
        <w:t>Молчановск</w:t>
      </w:r>
      <w:r w:rsidR="003D3069" w:rsidRPr="002464F6">
        <w:rPr>
          <w:rFonts w:ascii="Times New Roman" w:hAnsi="Times New Roman"/>
          <w:sz w:val="24"/>
          <w:szCs w:val="24"/>
        </w:rPr>
        <w:t>ий район»</w:t>
      </w:r>
      <w:r w:rsidRPr="002464F6">
        <w:rPr>
          <w:rFonts w:ascii="Times New Roman" w:hAnsi="Times New Roman"/>
          <w:sz w:val="24"/>
          <w:szCs w:val="24"/>
        </w:rPr>
        <w:t xml:space="preserve"> 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F27ABC" w:rsidRPr="002464F6">
        <w:rPr>
          <w:rFonts w:ascii="Times New Roman" w:hAnsi="Times New Roman"/>
          <w:sz w:val="24"/>
          <w:szCs w:val="24"/>
        </w:rPr>
        <w:t>8</w:t>
      </w:r>
      <w:r w:rsidRPr="002464F6">
        <w:rPr>
          <w:rFonts w:ascii="Times New Roman" w:hAnsi="Times New Roman"/>
          <w:sz w:val="24"/>
          <w:szCs w:val="24"/>
        </w:rPr>
        <w:t xml:space="preserve"> год» для проведен</w:t>
      </w:r>
      <w:r w:rsidR="00BA4CE5" w:rsidRPr="002464F6">
        <w:rPr>
          <w:rFonts w:ascii="Times New Roman" w:hAnsi="Times New Roman"/>
          <w:sz w:val="24"/>
          <w:szCs w:val="24"/>
        </w:rPr>
        <w:t>и</w:t>
      </w:r>
      <w:r w:rsidR="00F27ABC" w:rsidRPr="002464F6">
        <w:rPr>
          <w:rFonts w:ascii="Times New Roman" w:hAnsi="Times New Roman"/>
          <w:sz w:val="24"/>
          <w:szCs w:val="24"/>
        </w:rPr>
        <w:t xml:space="preserve">я внешней проверки представлен </w:t>
      </w:r>
      <w:r w:rsidRPr="002464F6">
        <w:rPr>
          <w:rFonts w:ascii="Times New Roman" w:hAnsi="Times New Roman"/>
          <w:sz w:val="24"/>
          <w:szCs w:val="24"/>
        </w:rPr>
        <w:t xml:space="preserve">до 1 апреля </w:t>
      </w:r>
      <w:r w:rsidR="00BA4CE5" w:rsidRPr="002464F6">
        <w:rPr>
          <w:rFonts w:ascii="Times New Roman" w:hAnsi="Times New Roman"/>
          <w:sz w:val="24"/>
          <w:szCs w:val="24"/>
        </w:rPr>
        <w:t>201</w:t>
      </w:r>
      <w:r w:rsidR="00F27ABC" w:rsidRPr="002464F6">
        <w:rPr>
          <w:rFonts w:ascii="Times New Roman" w:hAnsi="Times New Roman"/>
          <w:sz w:val="24"/>
          <w:szCs w:val="24"/>
        </w:rPr>
        <w:t>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а</w:t>
      </w:r>
      <w:r w:rsidR="00F27ABC" w:rsidRPr="002464F6">
        <w:rPr>
          <w:rFonts w:ascii="Times New Roman" w:hAnsi="Times New Roman"/>
          <w:sz w:val="24"/>
          <w:szCs w:val="24"/>
        </w:rPr>
        <w:t xml:space="preserve"> (29 марта 2019 г.)</w:t>
      </w:r>
      <w:r w:rsidRPr="002464F6">
        <w:rPr>
          <w:rFonts w:ascii="Times New Roman" w:hAnsi="Times New Roman"/>
          <w:sz w:val="24"/>
          <w:szCs w:val="24"/>
        </w:rPr>
        <w:t>, что соответствует требованиям ст. 264.4 Бюджетного кодекса Российской Федерации</w:t>
      </w:r>
      <w:r w:rsidR="009221D9" w:rsidRPr="002464F6">
        <w:rPr>
          <w:rFonts w:ascii="Times New Roman" w:hAnsi="Times New Roman"/>
          <w:sz w:val="24"/>
          <w:szCs w:val="24"/>
        </w:rPr>
        <w:t>.</w:t>
      </w:r>
    </w:p>
    <w:p w:rsidR="00757920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 соответствии со ст. 264.6 Бюджетного кодекса Российской Федерации текстовая часть проекта решения Думы Молчановского района «Об утверждении отчета об исполнении бюджета </w:t>
      </w:r>
      <w:r w:rsidR="003D3069" w:rsidRPr="002464F6">
        <w:rPr>
          <w:rFonts w:ascii="Times New Roman" w:hAnsi="Times New Roman"/>
          <w:sz w:val="24"/>
          <w:szCs w:val="24"/>
        </w:rPr>
        <w:t>муниципального образования «Молчановский</w:t>
      </w:r>
      <w:r w:rsidRPr="002464F6">
        <w:rPr>
          <w:rFonts w:ascii="Times New Roman" w:hAnsi="Times New Roman"/>
          <w:sz w:val="24"/>
          <w:szCs w:val="24"/>
        </w:rPr>
        <w:t xml:space="preserve"> район</w:t>
      </w:r>
      <w:r w:rsidR="003D3069" w:rsidRPr="002464F6">
        <w:rPr>
          <w:rFonts w:ascii="Times New Roman" w:hAnsi="Times New Roman"/>
          <w:sz w:val="24"/>
          <w:szCs w:val="24"/>
        </w:rPr>
        <w:t>»</w:t>
      </w:r>
      <w:r w:rsidRPr="002464F6">
        <w:rPr>
          <w:rFonts w:ascii="Times New Roman" w:hAnsi="Times New Roman"/>
          <w:sz w:val="24"/>
          <w:szCs w:val="24"/>
        </w:rPr>
        <w:t xml:space="preserve"> за </w:t>
      </w:r>
      <w:r w:rsidR="00176ADE" w:rsidRPr="002464F6">
        <w:rPr>
          <w:rFonts w:ascii="Times New Roman" w:hAnsi="Times New Roman"/>
          <w:sz w:val="24"/>
          <w:szCs w:val="24"/>
        </w:rPr>
        <w:t>2018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» содержит показатели общего объема доходов, расходов и дефицита (профицита) бюджета.</w:t>
      </w:r>
    </w:p>
    <w:p w:rsidR="002D3A09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Для проведения внешней проверки использован бюджет Молчановского района на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176ADE" w:rsidRPr="002464F6">
        <w:rPr>
          <w:rFonts w:ascii="Times New Roman" w:hAnsi="Times New Roman"/>
          <w:sz w:val="24"/>
          <w:szCs w:val="24"/>
        </w:rPr>
        <w:t>8</w:t>
      </w:r>
      <w:r w:rsidRPr="002464F6">
        <w:rPr>
          <w:rFonts w:ascii="Times New Roman" w:hAnsi="Times New Roman"/>
          <w:sz w:val="24"/>
          <w:szCs w:val="24"/>
        </w:rPr>
        <w:t xml:space="preserve"> финансовый год, а также следующие документы и материалы, представленные Главой Молчановского района от имени Администрации Молчановского района:</w:t>
      </w:r>
    </w:p>
    <w:p w:rsidR="00807F8B" w:rsidRPr="002464F6" w:rsidRDefault="002D3A0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1) </w:t>
      </w:r>
      <w:r w:rsidR="00807F8B" w:rsidRPr="002464F6">
        <w:rPr>
          <w:rFonts w:ascii="Times New Roman" w:hAnsi="Times New Roman"/>
          <w:sz w:val="24"/>
          <w:szCs w:val="24"/>
        </w:rPr>
        <w:t xml:space="preserve">проект решения Думы Молчановского района «Об утверждении отчета об исполнении бюджета </w:t>
      </w:r>
      <w:r w:rsidR="003D3069" w:rsidRPr="002464F6">
        <w:rPr>
          <w:rFonts w:ascii="Times New Roman" w:hAnsi="Times New Roman"/>
          <w:sz w:val="24"/>
          <w:szCs w:val="24"/>
        </w:rPr>
        <w:t>муниципального образования «Молчановский район»</w:t>
      </w:r>
      <w:r w:rsidR="00807F8B" w:rsidRPr="002464F6">
        <w:rPr>
          <w:rFonts w:ascii="Times New Roman" w:hAnsi="Times New Roman"/>
          <w:sz w:val="24"/>
          <w:szCs w:val="24"/>
        </w:rPr>
        <w:t xml:space="preserve"> 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176ADE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>». Проект представлен с приложениями, содержащими следующие показатели:</w:t>
      </w:r>
    </w:p>
    <w:p w:rsidR="002D3A09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доходы бюджета по кодам классификации доходов бюджета;</w:t>
      </w: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расходы бюджета по ведомственной структуре расходов;</w:t>
      </w:r>
    </w:p>
    <w:p w:rsidR="00176ADE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расходы бюджета по разделам и подразделам классификации расходов бюджетов;</w:t>
      </w:r>
    </w:p>
    <w:p w:rsidR="00807F8B" w:rsidRPr="002464F6" w:rsidRDefault="004B1C7D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176ADE" w:rsidRPr="002464F6">
        <w:rPr>
          <w:rFonts w:ascii="Times New Roman" w:hAnsi="Times New Roman"/>
          <w:sz w:val="24"/>
          <w:szCs w:val="24"/>
        </w:rPr>
        <w:t xml:space="preserve"> </w:t>
      </w:r>
      <w:r w:rsidR="00807F8B" w:rsidRPr="002464F6">
        <w:rPr>
          <w:rFonts w:ascii="Times New Roman" w:hAnsi="Times New Roman"/>
          <w:sz w:val="24"/>
          <w:szCs w:val="24"/>
        </w:rPr>
        <w:t xml:space="preserve">источники финансирования дефицита по кодам </w:t>
      </w:r>
      <w:proofErr w:type="gramStart"/>
      <w:r w:rsidR="00807F8B" w:rsidRPr="002464F6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807F8B" w:rsidRPr="002464F6">
        <w:rPr>
          <w:rFonts w:ascii="Times New Roman" w:hAnsi="Times New Roman"/>
          <w:sz w:val="24"/>
          <w:szCs w:val="24"/>
        </w:rPr>
        <w:t>;</w:t>
      </w:r>
    </w:p>
    <w:p w:rsidR="005254A6" w:rsidRPr="002464F6" w:rsidRDefault="005254A6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2) </w:t>
      </w:r>
      <w:r w:rsidR="00807F8B" w:rsidRPr="002464F6">
        <w:rPr>
          <w:rFonts w:ascii="Times New Roman" w:hAnsi="Times New Roman"/>
          <w:sz w:val="24"/>
          <w:szCs w:val="24"/>
        </w:rPr>
        <w:t xml:space="preserve">отчет о предоставленных бюджетных кредитах из бюджета </w:t>
      </w:r>
      <w:r w:rsidR="005F08A4" w:rsidRPr="002464F6">
        <w:rPr>
          <w:rFonts w:ascii="Times New Roman" w:hAnsi="Times New Roman"/>
          <w:sz w:val="24"/>
          <w:szCs w:val="24"/>
        </w:rPr>
        <w:t>муниципального образования «</w:t>
      </w:r>
      <w:r w:rsidR="00807F8B" w:rsidRPr="002464F6">
        <w:rPr>
          <w:rFonts w:ascii="Times New Roman" w:hAnsi="Times New Roman"/>
          <w:sz w:val="24"/>
          <w:szCs w:val="24"/>
        </w:rPr>
        <w:t>Молчановск</w:t>
      </w:r>
      <w:r w:rsidR="005F08A4" w:rsidRPr="002464F6">
        <w:rPr>
          <w:rFonts w:ascii="Times New Roman" w:hAnsi="Times New Roman"/>
          <w:sz w:val="24"/>
          <w:szCs w:val="24"/>
        </w:rPr>
        <w:t>ий</w:t>
      </w:r>
      <w:r w:rsidR="00807F8B" w:rsidRPr="002464F6">
        <w:rPr>
          <w:rFonts w:ascii="Times New Roman" w:hAnsi="Times New Roman"/>
          <w:sz w:val="24"/>
          <w:szCs w:val="24"/>
        </w:rPr>
        <w:t xml:space="preserve"> район</w:t>
      </w:r>
      <w:r w:rsidR="005F08A4" w:rsidRPr="002464F6">
        <w:rPr>
          <w:rFonts w:ascii="Times New Roman" w:hAnsi="Times New Roman"/>
          <w:sz w:val="24"/>
          <w:szCs w:val="24"/>
        </w:rPr>
        <w:t>»</w:t>
      </w:r>
      <w:r w:rsidR="00807F8B" w:rsidRPr="002464F6">
        <w:rPr>
          <w:rFonts w:ascii="Times New Roman" w:hAnsi="Times New Roman"/>
          <w:sz w:val="24"/>
          <w:szCs w:val="24"/>
        </w:rPr>
        <w:t xml:space="preserve"> в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5F08A4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>у;</w:t>
      </w:r>
    </w:p>
    <w:p w:rsidR="005254A6" w:rsidRPr="002464F6" w:rsidRDefault="005254A6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3) </w:t>
      </w:r>
      <w:r w:rsidR="00807F8B" w:rsidRPr="002464F6">
        <w:rPr>
          <w:rFonts w:ascii="Times New Roman" w:hAnsi="Times New Roman"/>
          <w:sz w:val="24"/>
          <w:szCs w:val="24"/>
        </w:rPr>
        <w:t xml:space="preserve">отчет о выполнении Программы муниципальных внутренних заимствований </w:t>
      </w:r>
      <w:r w:rsidR="005F08A4" w:rsidRPr="002464F6">
        <w:rPr>
          <w:rFonts w:ascii="Times New Roman" w:hAnsi="Times New Roman"/>
          <w:sz w:val="24"/>
          <w:szCs w:val="24"/>
        </w:rPr>
        <w:t>муниципального образования «</w:t>
      </w:r>
      <w:r w:rsidR="00807F8B" w:rsidRPr="002464F6">
        <w:rPr>
          <w:rFonts w:ascii="Times New Roman" w:hAnsi="Times New Roman"/>
          <w:sz w:val="24"/>
          <w:szCs w:val="24"/>
        </w:rPr>
        <w:t>Молчановск</w:t>
      </w:r>
      <w:r w:rsidR="005F08A4" w:rsidRPr="002464F6">
        <w:rPr>
          <w:rFonts w:ascii="Times New Roman" w:hAnsi="Times New Roman"/>
          <w:sz w:val="24"/>
          <w:szCs w:val="24"/>
        </w:rPr>
        <w:t>ий</w:t>
      </w:r>
      <w:r w:rsidR="00807F8B" w:rsidRPr="002464F6">
        <w:rPr>
          <w:rFonts w:ascii="Times New Roman" w:hAnsi="Times New Roman"/>
          <w:sz w:val="24"/>
          <w:szCs w:val="24"/>
        </w:rPr>
        <w:t xml:space="preserve"> район</w:t>
      </w:r>
      <w:r w:rsidR="005F08A4" w:rsidRPr="002464F6">
        <w:rPr>
          <w:rFonts w:ascii="Times New Roman" w:hAnsi="Times New Roman"/>
          <w:sz w:val="24"/>
          <w:szCs w:val="24"/>
        </w:rPr>
        <w:t>»</w:t>
      </w:r>
      <w:r w:rsidR="00807F8B" w:rsidRPr="002464F6">
        <w:rPr>
          <w:rFonts w:ascii="Times New Roman" w:hAnsi="Times New Roman"/>
          <w:sz w:val="24"/>
          <w:szCs w:val="24"/>
        </w:rPr>
        <w:t xml:space="preserve"> 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5F08A4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>;</w:t>
      </w:r>
    </w:p>
    <w:p w:rsidR="005254A6" w:rsidRPr="002464F6" w:rsidRDefault="004B1C7D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4</w:t>
      </w:r>
      <w:r w:rsidR="005254A6" w:rsidRPr="002464F6">
        <w:rPr>
          <w:rFonts w:ascii="Times New Roman" w:hAnsi="Times New Roman"/>
          <w:sz w:val="24"/>
          <w:szCs w:val="24"/>
        </w:rPr>
        <w:t>)</w:t>
      </w:r>
      <w:r w:rsidRPr="002464F6">
        <w:rPr>
          <w:rFonts w:ascii="Times New Roman" w:hAnsi="Times New Roman"/>
          <w:sz w:val="24"/>
          <w:szCs w:val="24"/>
        </w:rPr>
        <w:t xml:space="preserve"> сводный годовой доклад о ходе реализации и об оценке эффективности муниципальных программ Молчановского района</w:t>
      </w:r>
      <w:r w:rsidR="00807F8B" w:rsidRPr="002464F6">
        <w:rPr>
          <w:rFonts w:ascii="Times New Roman" w:hAnsi="Times New Roman"/>
          <w:sz w:val="24"/>
          <w:szCs w:val="24"/>
        </w:rPr>
        <w:t>;</w:t>
      </w:r>
    </w:p>
    <w:p w:rsidR="005254A6" w:rsidRPr="002464F6" w:rsidRDefault="004B1C7D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5</w:t>
      </w:r>
      <w:r w:rsidR="005254A6" w:rsidRPr="002464F6">
        <w:rPr>
          <w:rFonts w:ascii="Times New Roman" w:hAnsi="Times New Roman"/>
          <w:sz w:val="24"/>
          <w:szCs w:val="24"/>
        </w:rPr>
        <w:t xml:space="preserve">) </w:t>
      </w:r>
      <w:r w:rsidR="00807F8B" w:rsidRPr="002464F6">
        <w:rPr>
          <w:rFonts w:ascii="Times New Roman" w:hAnsi="Times New Roman"/>
          <w:sz w:val="24"/>
          <w:szCs w:val="24"/>
        </w:rPr>
        <w:t xml:space="preserve">отчет об использовании средств резервного фонда непредвиденных расходов Администрации Молчановского района 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2A45BD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>;</w:t>
      </w:r>
    </w:p>
    <w:p w:rsidR="005254A6" w:rsidRPr="002464F6" w:rsidRDefault="004B1C7D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6</w:t>
      </w:r>
      <w:r w:rsidR="005254A6" w:rsidRPr="002464F6">
        <w:rPr>
          <w:rFonts w:ascii="Times New Roman" w:hAnsi="Times New Roman"/>
          <w:sz w:val="24"/>
          <w:szCs w:val="24"/>
        </w:rPr>
        <w:t xml:space="preserve">) </w:t>
      </w:r>
      <w:r w:rsidR="00807F8B" w:rsidRPr="002464F6">
        <w:rPr>
          <w:rFonts w:ascii="Times New Roman" w:hAnsi="Times New Roman"/>
          <w:sz w:val="24"/>
          <w:szCs w:val="24"/>
        </w:rPr>
        <w:t xml:space="preserve">отчет об использовании средств резервного фонда </w:t>
      </w:r>
      <w:r w:rsidR="002A45BD" w:rsidRPr="002464F6">
        <w:rPr>
          <w:rFonts w:ascii="Times New Roman" w:hAnsi="Times New Roman"/>
          <w:sz w:val="24"/>
          <w:szCs w:val="24"/>
        </w:rPr>
        <w:t xml:space="preserve">Администрации </w:t>
      </w:r>
      <w:r w:rsidR="00807F8B" w:rsidRPr="002464F6">
        <w:rPr>
          <w:rFonts w:ascii="Times New Roman" w:hAnsi="Times New Roman"/>
          <w:sz w:val="24"/>
          <w:szCs w:val="24"/>
        </w:rPr>
        <w:t xml:space="preserve">Молчановского района по ликвидации последствий стихийных бедствий и других чрезвычайных ситуаций 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2A45BD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>;</w:t>
      </w:r>
    </w:p>
    <w:p w:rsidR="005254A6" w:rsidRPr="002464F6" w:rsidRDefault="004B1C7D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7</w:t>
      </w:r>
      <w:r w:rsidR="005254A6" w:rsidRPr="002464F6">
        <w:rPr>
          <w:rFonts w:ascii="Times New Roman" w:hAnsi="Times New Roman"/>
          <w:sz w:val="24"/>
          <w:szCs w:val="24"/>
        </w:rPr>
        <w:t xml:space="preserve">) </w:t>
      </w:r>
      <w:r w:rsidR="00807F8B" w:rsidRPr="002464F6">
        <w:rPr>
          <w:rFonts w:ascii="Times New Roman" w:hAnsi="Times New Roman"/>
          <w:sz w:val="24"/>
          <w:szCs w:val="24"/>
        </w:rPr>
        <w:t>годовая бюджетная отчетность главных распорядителей</w:t>
      </w:r>
      <w:r w:rsidR="00533EA7" w:rsidRPr="002464F6">
        <w:rPr>
          <w:rFonts w:ascii="Times New Roman" w:hAnsi="Times New Roman"/>
          <w:sz w:val="24"/>
          <w:szCs w:val="24"/>
        </w:rPr>
        <w:t xml:space="preserve"> бюджетных средств, </w:t>
      </w:r>
      <w:r w:rsidR="00807F8B" w:rsidRPr="002464F6">
        <w:rPr>
          <w:rFonts w:ascii="Times New Roman" w:hAnsi="Times New Roman"/>
          <w:sz w:val="24"/>
          <w:szCs w:val="24"/>
        </w:rPr>
        <w:t>главных администраторов доходов бюджета</w:t>
      </w:r>
      <w:r w:rsidR="00893802" w:rsidRPr="002464F6">
        <w:rPr>
          <w:rFonts w:ascii="Times New Roman" w:hAnsi="Times New Roman"/>
          <w:sz w:val="24"/>
          <w:szCs w:val="24"/>
        </w:rPr>
        <w:t xml:space="preserve"> и главных администраторов источников финансирования дефицита бюджета </w:t>
      </w:r>
      <w:r w:rsidR="00807F8B" w:rsidRPr="002464F6">
        <w:rPr>
          <w:rFonts w:ascii="Times New Roman" w:hAnsi="Times New Roman"/>
          <w:sz w:val="24"/>
          <w:szCs w:val="24"/>
        </w:rPr>
        <w:t xml:space="preserve"> Молчановского района 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533EA7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 xml:space="preserve"> (1 том, </w:t>
      </w:r>
      <w:r w:rsidR="00533EA7" w:rsidRPr="002464F6">
        <w:rPr>
          <w:rFonts w:ascii="Times New Roman" w:hAnsi="Times New Roman"/>
          <w:sz w:val="24"/>
          <w:szCs w:val="24"/>
        </w:rPr>
        <w:t>460</w:t>
      </w:r>
      <w:r w:rsidR="00807F8B" w:rsidRPr="002464F6">
        <w:rPr>
          <w:rFonts w:ascii="Times New Roman" w:hAnsi="Times New Roman"/>
          <w:sz w:val="24"/>
          <w:szCs w:val="24"/>
        </w:rPr>
        <w:t xml:space="preserve"> лист</w:t>
      </w:r>
      <w:r w:rsidR="00533EA7" w:rsidRPr="002464F6">
        <w:rPr>
          <w:rFonts w:ascii="Times New Roman" w:hAnsi="Times New Roman"/>
          <w:sz w:val="24"/>
          <w:szCs w:val="24"/>
        </w:rPr>
        <w:t>ов</w:t>
      </w:r>
      <w:r w:rsidR="00807F8B" w:rsidRPr="002464F6">
        <w:rPr>
          <w:rFonts w:ascii="Times New Roman" w:hAnsi="Times New Roman"/>
          <w:sz w:val="24"/>
          <w:szCs w:val="24"/>
        </w:rPr>
        <w:t>);</w:t>
      </w:r>
    </w:p>
    <w:p w:rsidR="005254A6" w:rsidRPr="002464F6" w:rsidRDefault="004B1C7D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8</w:t>
      </w:r>
      <w:r w:rsidR="005254A6" w:rsidRPr="002464F6">
        <w:rPr>
          <w:rFonts w:ascii="Times New Roman" w:hAnsi="Times New Roman"/>
          <w:sz w:val="24"/>
          <w:szCs w:val="24"/>
        </w:rPr>
        <w:t xml:space="preserve">) </w:t>
      </w:r>
      <w:r w:rsidR="00807F8B" w:rsidRPr="002464F6">
        <w:rPr>
          <w:rFonts w:ascii="Times New Roman" w:hAnsi="Times New Roman"/>
          <w:sz w:val="24"/>
          <w:szCs w:val="24"/>
        </w:rPr>
        <w:t xml:space="preserve">сводная бюджетная роспись </w:t>
      </w:r>
      <w:r w:rsidR="00533EA7" w:rsidRPr="002464F6">
        <w:rPr>
          <w:rFonts w:ascii="Times New Roman" w:hAnsi="Times New Roman"/>
          <w:sz w:val="24"/>
          <w:szCs w:val="24"/>
        </w:rPr>
        <w:t xml:space="preserve">муниципального образования «Молчановский район» </w:t>
      </w:r>
      <w:r w:rsidR="00807F8B" w:rsidRPr="002464F6">
        <w:rPr>
          <w:rFonts w:ascii="Times New Roman" w:hAnsi="Times New Roman"/>
          <w:sz w:val="24"/>
          <w:szCs w:val="24"/>
        </w:rPr>
        <w:t xml:space="preserve">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533EA7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533EA7" w:rsidRPr="002464F6">
        <w:rPr>
          <w:rFonts w:ascii="Times New Roman" w:hAnsi="Times New Roman"/>
          <w:sz w:val="24"/>
          <w:szCs w:val="24"/>
        </w:rPr>
        <w:t xml:space="preserve"> (</w:t>
      </w:r>
      <w:r w:rsidR="00533EA7" w:rsidRPr="002464F6">
        <w:rPr>
          <w:rFonts w:ascii="Times New Roman" w:hAnsi="Times New Roman"/>
          <w:sz w:val="24"/>
          <w:szCs w:val="24"/>
          <w:lang w:val="en-US"/>
        </w:rPr>
        <w:t>I</w:t>
      </w:r>
      <w:r w:rsidR="00807F8B" w:rsidRPr="002464F6">
        <w:rPr>
          <w:rFonts w:ascii="Times New Roman" w:hAnsi="Times New Roman"/>
          <w:sz w:val="24"/>
          <w:szCs w:val="24"/>
        </w:rPr>
        <w:t xml:space="preserve"> том </w:t>
      </w:r>
      <w:r w:rsidR="00533EA7" w:rsidRPr="002464F6">
        <w:rPr>
          <w:rFonts w:ascii="Times New Roman" w:hAnsi="Times New Roman"/>
          <w:sz w:val="24"/>
          <w:szCs w:val="24"/>
        </w:rPr>
        <w:t>164 листа</w:t>
      </w:r>
      <w:r w:rsidR="00F24B29" w:rsidRPr="002464F6">
        <w:rPr>
          <w:rFonts w:ascii="Times New Roman" w:hAnsi="Times New Roman"/>
          <w:sz w:val="24"/>
          <w:szCs w:val="24"/>
        </w:rPr>
        <w:t xml:space="preserve">, </w:t>
      </w:r>
      <w:r w:rsidR="00F24B29" w:rsidRPr="002464F6">
        <w:rPr>
          <w:rFonts w:ascii="Times New Roman" w:hAnsi="Times New Roman"/>
          <w:sz w:val="24"/>
          <w:szCs w:val="24"/>
          <w:lang w:val="en-US"/>
        </w:rPr>
        <w:t>II</w:t>
      </w:r>
      <w:r w:rsidR="008A03A5" w:rsidRPr="002464F6">
        <w:rPr>
          <w:rFonts w:ascii="Times New Roman" w:hAnsi="Times New Roman"/>
          <w:sz w:val="24"/>
          <w:szCs w:val="24"/>
        </w:rPr>
        <w:t xml:space="preserve"> том 209</w:t>
      </w:r>
      <w:r w:rsidRPr="002464F6">
        <w:rPr>
          <w:rFonts w:ascii="Times New Roman" w:hAnsi="Times New Roman"/>
          <w:sz w:val="24"/>
          <w:szCs w:val="24"/>
        </w:rPr>
        <w:t xml:space="preserve"> лист</w:t>
      </w:r>
      <w:r w:rsidR="008A03A5" w:rsidRPr="002464F6">
        <w:rPr>
          <w:rFonts w:ascii="Times New Roman" w:hAnsi="Times New Roman"/>
          <w:sz w:val="24"/>
          <w:szCs w:val="24"/>
        </w:rPr>
        <w:t>ов</w:t>
      </w:r>
      <w:r w:rsidR="00893802" w:rsidRPr="002464F6">
        <w:rPr>
          <w:rFonts w:ascii="Times New Roman" w:hAnsi="Times New Roman"/>
          <w:sz w:val="24"/>
          <w:szCs w:val="24"/>
        </w:rPr>
        <w:t>);</w:t>
      </w:r>
    </w:p>
    <w:p w:rsidR="005254A6" w:rsidRPr="002464F6" w:rsidRDefault="004B1C7D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9</w:t>
      </w:r>
      <w:r w:rsidR="005254A6" w:rsidRPr="002464F6">
        <w:rPr>
          <w:rFonts w:ascii="Times New Roman" w:hAnsi="Times New Roman"/>
          <w:sz w:val="24"/>
          <w:szCs w:val="24"/>
        </w:rPr>
        <w:t xml:space="preserve">) </w:t>
      </w:r>
      <w:r w:rsidR="00893802" w:rsidRPr="002464F6">
        <w:rPr>
          <w:rFonts w:ascii="Times New Roman" w:hAnsi="Times New Roman"/>
          <w:sz w:val="24"/>
          <w:szCs w:val="24"/>
        </w:rPr>
        <w:t>отчет об исполнении бюджета на 01.01.201</w:t>
      </w:r>
      <w:r w:rsidR="00584D13" w:rsidRPr="002464F6">
        <w:rPr>
          <w:rFonts w:ascii="Times New Roman" w:hAnsi="Times New Roman"/>
          <w:sz w:val="24"/>
          <w:szCs w:val="24"/>
        </w:rPr>
        <w:t>9</w:t>
      </w:r>
      <w:r w:rsidR="00893802" w:rsidRPr="002464F6">
        <w:rPr>
          <w:rFonts w:ascii="Times New Roman" w:hAnsi="Times New Roman"/>
          <w:sz w:val="24"/>
          <w:szCs w:val="24"/>
        </w:rPr>
        <w:t xml:space="preserve"> г. (форма 0503117);</w:t>
      </w:r>
    </w:p>
    <w:p w:rsidR="005254A6" w:rsidRPr="002464F6" w:rsidRDefault="004B1C7D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10</w:t>
      </w:r>
      <w:r w:rsidR="005254A6" w:rsidRPr="002464F6">
        <w:rPr>
          <w:rFonts w:ascii="Times New Roman" w:hAnsi="Times New Roman"/>
          <w:sz w:val="24"/>
          <w:szCs w:val="24"/>
        </w:rPr>
        <w:t xml:space="preserve">) </w:t>
      </w:r>
      <w:r w:rsidR="00893802" w:rsidRPr="002464F6">
        <w:rPr>
          <w:rFonts w:ascii="Times New Roman" w:hAnsi="Times New Roman"/>
          <w:sz w:val="24"/>
          <w:szCs w:val="24"/>
        </w:rPr>
        <w:t xml:space="preserve">баланс </w:t>
      </w:r>
      <w:r w:rsidR="00584D13" w:rsidRPr="002464F6">
        <w:rPr>
          <w:rFonts w:ascii="Times New Roman" w:hAnsi="Times New Roman"/>
          <w:sz w:val="24"/>
          <w:szCs w:val="24"/>
        </w:rPr>
        <w:t>исполнения бюджета на 01.01.2019</w:t>
      </w:r>
      <w:r w:rsidR="00893802" w:rsidRPr="002464F6">
        <w:rPr>
          <w:rFonts w:ascii="Times New Roman" w:hAnsi="Times New Roman"/>
          <w:sz w:val="24"/>
          <w:szCs w:val="24"/>
        </w:rPr>
        <w:t xml:space="preserve"> г. (форма 0503120);</w:t>
      </w:r>
    </w:p>
    <w:p w:rsidR="005254A6" w:rsidRPr="002464F6" w:rsidRDefault="00893802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1</w:t>
      </w:r>
      <w:r w:rsidR="004B1C7D" w:rsidRPr="002464F6">
        <w:rPr>
          <w:rFonts w:ascii="Times New Roman" w:hAnsi="Times New Roman"/>
          <w:sz w:val="24"/>
          <w:szCs w:val="24"/>
        </w:rPr>
        <w:t>1</w:t>
      </w:r>
      <w:r w:rsidRPr="002464F6">
        <w:rPr>
          <w:rFonts w:ascii="Times New Roman" w:hAnsi="Times New Roman"/>
          <w:sz w:val="24"/>
          <w:szCs w:val="24"/>
        </w:rPr>
        <w:t>) отчет о финансовых резуль</w:t>
      </w:r>
      <w:r w:rsidR="00584D13" w:rsidRPr="002464F6">
        <w:rPr>
          <w:rFonts w:ascii="Times New Roman" w:hAnsi="Times New Roman"/>
          <w:sz w:val="24"/>
          <w:szCs w:val="24"/>
        </w:rPr>
        <w:t>татах деятельности на 01.01.2019</w:t>
      </w:r>
      <w:r w:rsidRPr="002464F6">
        <w:rPr>
          <w:rFonts w:ascii="Times New Roman" w:hAnsi="Times New Roman"/>
          <w:sz w:val="24"/>
          <w:szCs w:val="24"/>
        </w:rPr>
        <w:t xml:space="preserve"> г. (форма 0503121);</w:t>
      </w:r>
    </w:p>
    <w:p w:rsidR="00893802" w:rsidRPr="002464F6" w:rsidRDefault="005254A6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1</w:t>
      </w:r>
      <w:r w:rsidR="004B1C7D" w:rsidRPr="002464F6">
        <w:rPr>
          <w:rFonts w:ascii="Times New Roman" w:hAnsi="Times New Roman"/>
          <w:sz w:val="24"/>
          <w:szCs w:val="24"/>
        </w:rPr>
        <w:t>3</w:t>
      </w:r>
      <w:r w:rsidR="00893802" w:rsidRPr="002464F6">
        <w:rPr>
          <w:rFonts w:ascii="Times New Roman" w:hAnsi="Times New Roman"/>
          <w:sz w:val="24"/>
          <w:szCs w:val="24"/>
        </w:rPr>
        <w:t>) отчет о движении средств на 01.01.201</w:t>
      </w:r>
      <w:r w:rsidR="00584D13" w:rsidRPr="002464F6">
        <w:rPr>
          <w:rFonts w:ascii="Times New Roman" w:hAnsi="Times New Roman"/>
          <w:sz w:val="24"/>
          <w:szCs w:val="24"/>
        </w:rPr>
        <w:t>9</w:t>
      </w:r>
      <w:r w:rsidR="00893802" w:rsidRPr="002464F6">
        <w:rPr>
          <w:rFonts w:ascii="Times New Roman" w:hAnsi="Times New Roman"/>
          <w:sz w:val="24"/>
          <w:szCs w:val="24"/>
        </w:rPr>
        <w:t xml:space="preserve"> г. (форма 0503123).</w:t>
      </w:r>
    </w:p>
    <w:p w:rsidR="00BF4CA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Представленные материалы </w:t>
      </w:r>
      <w:r w:rsidR="00584D13" w:rsidRPr="002464F6">
        <w:rPr>
          <w:rFonts w:ascii="Times New Roman" w:hAnsi="Times New Roman"/>
          <w:sz w:val="24"/>
          <w:szCs w:val="24"/>
        </w:rPr>
        <w:t xml:space="preserve">полностью </w:t>
      </w:r>
      <w:r w:rsidRPr="002464F6">
        <w:rPr>
          <w:rFonts w:ascii="Times New Roman" w:hAnsi="Times New Roman"/>
          <w:sz w:val="24"/>
          <w:szCs w:val="24"/>
        </w:rPr>
        <w:t>соответствуют перечню, установленному ст. 264.</w:t>
      </w:r>
      <w:r w:rsidR="00662EC5" w:rsidRPr="002464F6">
        <w:rPr>
          <w:rFonts w:ascii="Times New Roman" w:hAnsi="Times New Roman"/>
          <w:sz w:val="24"/>
          <w:szCs w:val="24"/>
        </w:rPr>
        <w:t>6</w:t>
      </w:r>
      <w:r w:rsidRPr="002464F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</w:t>
      </w:r>
      <w:r w:rsidR="00F34EB7" w:rsidRPr="002464F6">
        <w:rPr>
          <w:rFonts w:ascii="Times New Roman" w:hAnsi="Times New Roman"/>
          <w:sz w:val="24"/>
          <w:szCs w:val="24"/>
        </w:rPr>
        <w:t xml:space="preserve"> ст. </w:t>
      </w:r>
      <w:r w:rsidR="00584D13" w:rsidRPr="002464F6">
        <w:rPr>
          <w:rFonts w:ascii="Times New Roman" w:hAnsi="Times New Roman"/>
          <w:sz w:val="24"/>
          <w:szCs w:val="24"/>
        </w:rPr>
        <w:t xml:space="preserve">35, </w:t>
      </w:r>
      <w:r w:rsidR="00F34EB7" w:rsidRPr="002464F6">
        <w:rPr>
          <w:rFonts w:ascii="Times New Roman" w:hAnsi="Times New Roman"/>
          <w:sz w:val="24"/>
          <w:szCs w:val="24"/>
        </w:rPr>
        <w:t xml:space="preserve">36 Положения о бюджетном процессе в муниципальном образовании «Молчановский район». </w:t>
      </w:r>
      <w:r w:rsidR="00BF4CAB" w:rsidRPr="002464F6">
        <w:rPr>
          <w:rFonts w:ascii="Times New Roman" w:hAnsi="Times New Roman"/>
          <w:sz w:val="24"/>
          <w:szCs w:val="24"/>
        </w:rPr>
        <w:t xml:space="preserve">Бюджет муниципального образования «Молчановский район» на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584D13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BF4CAB" w:rsidRPr="002464F6">
        <w:rPr>
          <w:rFonts w:ascii="Times New Roman" w:hAnsi="Times New Roman"/>
          <w:sz w:val="24"/>
          <w:szCs w:val="24"/>
        </w:rPr>
        <w:t xml:space="preserve"> в соответствии со статьей 187 Бюджетного кодекса Российской Федерации утвержден до начала финансового года. Предельные значения его параметров, установленные Бюджетным кодексом Российской Федерации, соблюдены.</w:t>
      </w:r>
    </w:p>
    <w:p w:rsidR="00BF4CAB" w:rsidRPr="002464F6" w:rsidRDefault="00BF4CA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Первоначально бюджет</w:t>
      </w:r>
      <w:r w:rsidR="002D3C41" w:rsidRPr="002464F6">
        <w:rPr>
          <w:rFonts w:ascii="Times New Roman" w:hAnsi="Times New Roman"/>
          <w:sz w:val="24"/>
          <w:szCs w:val="24"/>
        </w:rPr>
        <w:t xml:space="preserve"> муниципального образова</w:t>
      </w:r>
      <w:r w:rsidR="00D7567C" w:rsidRPr="002464F6">
        <w:rPr>
          <w:rFonts w:ascii="Times New Roman" w:hAnsi="Times New Roman"/>
          <w:sz w:val="24"/>
          <w:szCs w:val="24"/>
        </w:rPr>
        <w:t xml:space="preserve">ния «Молчановский район» на </w:t>
      </w:r>
      <w:r w:rsidR="00584D13" w:rsidRPr="002464F6">
        <w:rPr>
          <w:rFonts w:ascii="Times New Roman" w:hAnsi="Times New Roman"/>
          <w:sz w:val="24"/>
          <w:szCs w:val="24"/>
        </w:rPr>
        <w:t>2018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2D3C41" w:rsidRPr="002464F6">
        <w:rPr>
          <w:rFonts w:ascii="Times New Roman" w:hAnsi="Times New Roman"/>
          <w:sz w:val="24"/>
          <w:szCs w:val="24"/>
        </w:rPr>
        <w:t xml:space="preserve"> утвержден решением Думы Молчановского района </w:t>
      </w:r>
      <w:r w:rsidR="0088735E" w:rsidRPr="002464F6">
        <w:rPr>
          <w:rFonts w:ascii="Times New Roman" w:hAnsi="Times New Roman"/>
          <w:sz w:val="24"/>
          <w:szCs w:val="24"/>
        </w:rPr>
        <w:t>от 2</w:t>
      </w:r>
      <w:r w:rsidR="00584D13" w:rsidRPr="002464F6">
        <w:rPr>
          <w:rFonts w:ascii="Times New Roman" w:hAnsi="Times New Roman"/>
          <w:sz w:val="24"/>
          <w:szCs w:val="24"/>
        </w:rPr>
        <w:t>8.12.2017</w:t>
      </w:r>
      <w:r w:rsidR="00753B23" w:rsidRPr="002464F6">
        <w:rPr>
          <w:rFonts w:ascii="Times New Roman" w:hAnsi="Times New Roman"/>
          <w:sz w:val="24"/>
          <w:szCs w:val="24"/>
        </w:rPr>
        <w:t xml:space="preserve"> № </w:t>
      </w:r>
      <w:r w:rsidR="00584D13" w:rsidRPr="002464F6">
        <w:rPr>
          <w:rFonts w:ascii="Times New Roman" w:hAnsi="Times New Roman"/>
          <w:sz w:val="24"/>
          <w:szCs w:val="24"/>
        </w:rPr>
        <w:t xml:space="preserve">48 </w:t>
      </w:r>
      <w:r w:rsidR="002D3C41" w:rsidRPr="002464F6">
        <w:rPr>
          <w:rFonts w:ascii="Times New Roman" w:hAnsi="Times New Roman"/>
          <w:sz w:val="24"/>
          <w:szCs w:val="24"/>
        </w:rPr>
        <w:t>с основными характеристиками бюджета:</w:t>
      </w:r>
    </w:p>
    <w:p w:rsidR="000C6BE3" w:rsidRPr="002464F6" w:rsidRDefault="000C6BE3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D3C41" w:rsidRPr="002464F6" w:rsidRDefault="002D3C41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584D13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584D13" w:rsidRPr="002464F6">
        <w:rPr>
          <w:rFonts w:ascii="Times New Roman" w:hAnsi="Times New Roman"/>
          <w:b/>
          <w:sz w:val="24"/>
          <w:szCs w:val="24"/>
        </w:rPr>
        <w:t xml:space="preserve">440 802,2 </w:t>
      </w:r>
      <w:r w:rsidR="00753B23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Pr="002464F6">
        <w:rPr>
          <w:rFonts w:ascii="Times New Roman" w:hAnsi="Times New Roman"/>
          <w:b/>
          <w:sz w:val="24"/>
          <w:szCs w:val="24"/>
        </w:rPr>
        <w:t>тыс. рублей</w:t>
      </w:r>
      <w:r w:rsidRPr="002464F6">
        <w:rPr>
          <w:rFonts w:ascii="Times New Roman" w:hAnsi="Times New Roman"/>
          <w:sz w:val="24"/>
          <w:szCs w:val="24"/>
        </w:rPr>
        <w:t>;</w:t>
      </w:r>
    </w:p>
    <w:p w:rsidR="002D3C41" w:rsidRPr="002464F6" w:rsidRDefault="002D3C41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584D13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общий объем расходов – </w:t>
      </w:r>
      <w:r w:rsidR="000C6BE3" w:rsidRPr="002464F6">
        <w:rPr>
          <w:rFonts w:ascii="Times New Roman" w:hAnsi="Times New Roman"/>
          <w:b/>
          <w:sz w:val="24"/>
          <w:szCs w:val="24"/>
        </w:rPr>
        <w:t xml:space="preserve">441 646,8 </w:t>
      </w:r>
      <w:r w:rsidRPr="002464F6">
        <w:rPr>
          <w:rFonts w:ascii="Times New Roman" w:hAnsi="Times New Roman"/>
          <w:b/>
          <w:sz w:val="24"/>
          <w:szCs w:val="24"/>
        </w:rPr>
        <w:t>тыс. рублей</w:t>
      </w:r>
      <w:r w:rsidRPr="002464F6">
        <w:rPr>
          <w:rFonts w:ascii="Times New Roman" w:hAnsi="Times New Roman"/>
          <w:sz w:val="24"/>
          <w:szCs w:val="24"/>
        </w:rPr>
        <w:t>;</w:t>
      </w:r>
    </w:p>
    <w:p w:rsidR="00757920" w:rsidRPr="002464F6" w:rsidRDefault="002D3C41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lastRenderedPageBreak/>
        <w:t>-</w:t>
      </w:r>
      <w:r w:rsidR="000C6BE3" w:rsidRPr="002464F6">
        <w:rPr>
          <w:rFonts w:ascii="Times New Roman" w:hAnsi="Times New Roman"/>
          <w:sz w:val="24"/>
          <w:szCs w:val="24"/>
        </w:rPr>
        <w:t xml:space="preserve"> дефицит</w:t>
      </w:r>
      <w:r w:rsidRPr="002464F6">
        <w:rPr>
          <w:rFonts w:ascii="Times New Roman" w:hAnsi="Times New Roman"/>
          <w:sz w:val="24"/>
          <w:szCs w:val="24"/>
        </w:rPr>
        <w:t xml:space="preserve"> бюджета – </w:t>
      </w:r>
      <w:r w:rsidR="000C6BE3" w:rsidRPr="002464F6">
        <w:rPr>
          <w:rFonts w:ascii="Times New Roman" w:hAnsi="Times New Roman"/>
          <w:b/>
          <w:sz w:val="24"/>
          <w:szCs w:val="24"/>
        </w:rPr>
        <w:t xml:space="preserve">844,6 </w:t>
      </w:r>
      <w:r w:rsidRPr="002464F6">
        <w:rPr>
          <w:rFonts w:ascii="Times New Roman" w:hAnsi="Times New Roman"/>
          <w:b/>
          <w:sz w:val="24"/>
          <w:szCs w:val="24"/>
        </w:rPr>
        <w:t>тыс. рублей</w:t>
      </w:r>
      <w:r w:rsidRPr="002464F6">
        <w:rPr>
          <w:rFonts w:ascii="Times New Roman" w:hAnsi="Times New Roman"/>
          <w:sz w:val="24"/>
          <w:szCs w:val="24"/>
        </w:rPr>
        <w:t>.</w:t>
      </w:r>
    </w:p>
    <w:p w:rsidR="002D3C41" w:rsidRPr="002464F6" w:rsidRDefault="002D3C41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 бюджет муниципального образования «Молчановский район» на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164E0B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, утвержденный решением Думы Молчановского района </w:t>
      </w:r>
      <w:r w:rsidR="0088735E" w:rsidRPr="002464F6">
        <w:rPr>
          <w:rFonts w:ascii="Times New Roman" w:hAnsi="Times New Roman"/>
          <w:sz w:val="24"/>
          <w:szCs w:val="24"/>
        </w:rPr>
        <w:t>от 2</w:t>
      </w:r>
      <w:r w:rsidR="00164E0B" w:rsidRPr="002464F6">
        <w:rPr>
          <w:rFonts w:ascii="Times New Roman" w:hAnsi="Times New Roman"/>
          <w:sz w:val="24"/>
          <w:szCs w:val="24"/>
        </w:rPr>
        <w:t>8.12.2017</w:t>
      </w:r>
      <w:r w:rsidR="0088735E" w:rsidRPr="002464F6">
        <w:rPr>
          <w:rFonts w:ascii="Times New Roman" w:hAnsi="Times New Roman"/>
          <w:sz w:val="24"/>
          <w:szCs w:val="24"/>
        </w:rPr>
        <w:t xml:space="preserve"> № </w:t>
      </w:r>
      <w:r w:rsidR="00164E0B" w:rsidRPr="002464F6">
        <w:rPr>
          <w:rFonts w:ascii="Times New Roman" w:hAnsi="Times New Roman"/>
          <w:sz w:val="24"/>
          <w:szCs w:val="24"/>
        </w:rPr>
        <w:t>48,</w:t>
      </w:r>
      <w:r w:rsidR="00454E84" w:rsidRPr="002464F6">
        <w:rPr>
          <w:rFonts w:ascii="Times New Roman" w:hAnsi="Times New Roman"/>
          <w:sz w:val="24"/>
          <w:szCs w:val="24"/>
        </w:rPr>
        <w:t xml:space="preserve"> </w:t>
      </w:r>
      <w:r w:rsidR="00164E0B" w:rsidRPr="002464F6">
        <w:rPr>
          <w:rFonts w:ascii="Times New Roman" w:hAnsi="Times New Roman"/>
          <w:sz w:val="24"/>
          <w:szCs w:val="24"/>
        </w:rPr>
        <w:t xml:space="preserve">в течение года 5 раз </w:t>
      </w:r>
      <w:r w:rsidRPr="002464F6">
        <w:rPr>
          <w:rFonts w:ascii="Times New Roman" w:hAnsi="Times New Roman"/>
          <w:sz w:val="24"/>
          <w:szCs w:val="24"/>
        </w:rPr>
        <w:t>вносились изменения решен</w:t>
      </w:r>
      <w:r w:rsidR="00BD4764" w:rsidRPr="002464F6">
        <w:rPr>
          <w:rFonts w:ascii="Times New Roman" w:hAnsi="Times New Roman"/>
          <w:sz w:val="24"/>
          <w:szCs w:val="24"/>
        </w:rPr>
        <w:t>иями Думы Молчановского района</w:t>
      </w:r>
      <w:r w:rsidRPr="002464F6">
        <w:rPr>
          <w:rFonts w:ascii="Times New Roman" w:hAnsi="Times New Roman"/>
          <w:sz w:val="24"/>
          <w:szCs w:val="24"/>
        </w:rPr>
        <w:t>:</w:t>
      </w:r>
    </w:p>
    <w:p w:rsidR="002D3C41" w:rsidRPr="002464F6" w:rsidRDefault="00556E72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164E0B" w:rsidRPr="002464F6">
        <w:rPr>
          <w:rFonts w:ascii="Times New Roman" w:hAnsi="Times New Roman"/>
          <w:sz w:val="24"/>
          <w:szCs w:val="24"/>
        </w:rPr>
        <w:t xml:space="preserve"> от 26.04.2018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а № </w:t>
      </w:r>
      <w:r w:rsidR="00164E0B" w:rsidRPr="002464F6">
        <w:rPr>
          <w:rFonts w:ascii="Times New Roman" w:hAnsi="Times New Roman"/>
          <w:sz w:val="24"/>
          <w:szCs w:val="24"/>
        </w:rPr>
        <w:t>7</w:t>
      </w:r>
      <w:r w:rsidR="002D3C41" w:rsidRPr="002464F6">
        <w:rPr>
          <w:rFonts w:ascii="Times New Roman" w:hAnsi="Times New Roman"/>
          <w:sz w:val="24"/>
          <w:szCs w:val="24"/>
        </w:rPr>
        <w:t>;</w:t>
      </w:r>
    </w:p>
    <w:p w:rsidR="00636928" w:rsidRPr="002464F6" w:rsidRDefault="002D3C41" w:rsidP="00164E0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164E0B" w:rsidRPr="002464F6">
        <w:rPr>
          <w:rFonts w:ascii="Times New Roman" w:hAnsi="Times New Roman"/>
          <w:sz w:val="24"/>
          <w:szCs w:val="24"/>
        </w:rPr>
        <w:t xml:space="preserve"> от 10.08.2018 года № 29;</w:t>
      </w:r>
    </w:p>
    <w:p w:rsidR="00164E0B" w:rsidRPr="002464F6" w:rsidRDefault="00164E0B" w:rsidP="00164E0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от 01.11.2018 года № 33;</w:t>
      </w:r>
    </w:p>
    <w:p w:rsidR="00164E0B" w:rsidRPr="002464F6" w:rsidRDefault="00164E0B" w:rsidP="00164E0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от 03.12.2018 года № 35;</w:t>
      </w:r>
    </w:p>
    <w:p w:rsidR="00164E0B" w:rsidRPr="002464F6" w:rsidRDefault="00164E0B" w:rsidP="00164E0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от 27.12.2018 года № 40.</w:t>
      </w:r>
    </w:p>
    <w:p w:rsidR="00E32B68" w:rsidRPr="002464F6" w:rsidRDefault="00E32B68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22A" w:rsidRPr="002464F6" w:rsidRDefault="002D3C41" w:rsidP="00164E0B">
      <w:pPr>
        <w:pStyle w:val="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Таблица изменений пункта 1</w:t>
      </w:r>
      <w:r w:rsidR="009010CA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Решения</w:t>
      </w:r>
      <w:r w:rsidR="001A16C8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Думы Молчановского района</w:t>
      </w:r>
      <w:r w:rsidR="009010CA" w:rsidRPr="002464F6">
        <w:rPr>
          <w:rFonts w:ascii="Times New Roman" w:hAnsi="Times New Roman"/>
          <w:sz w:val="24"/>
          <w:szCs w:val="24"/>
        </w:rPr>
        <w:t xml:space="preserve"> </w:t>
      </w:r>
    </w:p>
    <w:p w:rsidR="00B3222A" w:rsidRPr="002464F6" w:rsidRDefault="0088735E" w:rsidP="00164E0B">
      <w:pPr>
        <w:pStyle w:val="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от 2</w:t>
      </w:r>
      <w:r w:rsidR="0001671F" w:rsidRPr="002464F6">
        <w:rPr>
          <w:rFonts w:ascii="Times New Roman" w:hAnsi="Times New Roman"/>
          <w:sz w:val="24"/>
          <w:szCs w:val="24"/>
        </w:rPr>
        <w:t>8.12.2017</w:t>
      </w:r>
      <w:r w:rsidRPr="002464F6">
        <w:rPr>
          <w:rFonts w:ascii="Times New Roman" w:hAnsi="Times New Roman"/>
          <w:sz w:val="24"/>
          <w:szCs w:val="24"/>
        </w:rPr>
        <w:t xml:space="preserve"> № </w:t>
      </w:r>
      <w:r w:rsidR="0001671F" w:rsidRPr="002464F6">
        <w:rPr>
          <w:rFonts w:ascii="Times New Roman" w:hAnsi="Times New Roman"/>
          <w:sz w:val="24"/>
          <w:szCs w:val="24"/>
        </w:rPr>
        <w:t>48</w:t>
      </w:r>
      <w:r w:rsidR="007C3D80" w:rsidRPr="002464F6">
        <w:rPr>
          <w:rFonts w:ascii="Times New Roman" w:hAnsi="Times New Roman"/>
          <w:sz w:val="24"/>
          <w:szCs w:val="24"/>
        </w:rPr>
        <w:t xml:space="preserve"> </w:t>
      </w:r>
      <w:r w:rsidR="002D3C41" w:rsidRPr="002464F6">
        <w:rPr>
          <w:rFonts w:ascii="Times New Roman" w:hAnsi="Times New Roman"/>
          <w:sz w:val="24"/>
          <w:szCs w:val="24"/>
        </w:rPr>
        <w:t>«</w:t>
      </w:r>
      <w:r w:rsidR="009010CA" w:rsidRPr="002464F6">
        <w:rPr>
          <w:rFonts w:ascii="Times New Roman" w:hAnsi="Times New Roman"/>
          <w:sz w:val="24"/>
          <w:szCs w:val="24"/>
        </w:rPr>
        <w:t>Об утверждении бюджета му</w:t>
      </w:r>
      <w:r w:rsidR="00B3222A" w:rsidRPr="002464F6">
        <w:rPr>
          <w:rFonts w:ascii="Times New Roman" w:hAnsi="Times New Roman"/>
          <w:sz w:val="24"/>
          <w:szCs w:val="24"/>
        </w:rPr>
        <w:t>ниципального образования</w:t>
      </w:r>
    </w:p>
    <w:p w:rsidR="002D3C41" w:rsidRPr="002464F6" w:rsidRDefault="009010CA" w:rsidP="00164E0B">
      <w:pPr>
        <w:pStyle w:val="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«Молчановский район» на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01671F" w:rsidRPr="002464F6">
        <w:rPr>
          <w:rFonts w:ascii="Times New Roman" w:hAnsi="Times New Roman"/>
          <w:sz w:val="24"/>
          <w:szCs w:val="24"/>
        </w:rPr>
        <w:t>8</w:t>
      </w:r>
      <w:r w:rsidRPr="002464F6">
        <w:rPr>
          <w:rFonts w:ascii="Times New Roman" w:hAnsi="Times New Roman"/>
          <w:sz w:val="24"/>
          <w:szCs w:val="24"/>
        </w:rPr>
        <w:t xml:space="preserve"> год»</w:t>
      </w:r>
      <w:r w:rsidR="002D3C41" w:rsidRPr="002464F6">
        <w:rPr>
          <w:rFonts w:ascii="Times New Roman" w:hAnsi="Times New Roman"/>
          <w:sz w:val="24"/>
          <w:szCs w:val="24"/>
        </w:rPr>
        <w:t xml:space="preserve"> в динамике</w:t>
      </w:r>
    </w:p>
    <w:p w:rsidR="002D3C41" w:rsidRPr="002464F6" w:rsidRDefault="002D3C41" w:rsidP="00E8356F">
      <w:pPr>
        <w:pStyle w:val="1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в тыс. руб.</w:t>
      </w:r>
    </w:p>
    <w:tbl>
      <w:tblPr>
        <w:tblW w:w="10467" w:type="dxa"/>
        <w:jc w:val="center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45"/>
        <w:gridCol w:w="1276"/>
        <w:gridCol w:w="1417"/>
        <w:gridCol w:w="1276"/>
        <w:gridCol w:w="1418"/>
        <w:gridCol w:w="1559"/>
        <w:gridCol w:w="1476"/>
      </w:tblGrid>
      <w:tr w:rsidR="00B3222A" w:rsidRPr="002464F6" w:rsidTr="00E054C5">
        <w:trPr>
          <w:jc w:val="center"/>
        </w:trPr>
        <w:tc>
          <w:tcPr>
            <w:tcW w:w="2045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 w:hanging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Редакция</w:t>
            </w:r>
          </w:p>
        </w:tc>
        <w:tc>
          <w:tcPr>
            <w:tcW w:w="1276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7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1276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418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1559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Дефицит</w:t>
            </w:r>
            <w:proofErr w:type="gramStart"/>
            <w:r w:rsidR="00E054C5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(-)</w:t>
            </w:r>
            <w:r w:rsidR="007F7F0A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End"/>
            <w:r w:rsidR="007F7F0A" w:rsidRPr="002464F6">
              <w:rPr>
                <w:rFonts w:ascii="Times New Roman" w:hAnsi="Times New Roman"/>
                <w:b/>
                <w:sz w:val="24"/>
                <w:szCs w:val="24"/>
              </w:rPr>
              <w:t>профицит</w:t>
            </w:r>
            <w:r w:rsidR="00E054C5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(+)</w:t>
            </w:r>
          </w:p>
        </w:tc>
        <w:tc>
          <w:tcPr>
            <w:tcW w:w="1476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</w:tr>
      <w:tr w:rsidR="00B3222A" w:rsidRPr="002464F6" w:rsidTr="00E054C5">
        <w:trPr>
          <w:jc w:val="center"/>
        </w:trPr>
        <w:tc>
          <w:tcPr>
            <w:tcW w:w="2045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Первоначальная</w:t>
            </w:r>
            <w:r w:rsidR="004370E4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редакция</w:t>
            </w:r>
            <w:r w:rsidR="001C14C8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(решение Думы Молчановского района от 28.12.2017 № 48)</w:t>
            </w:r>
          </w:p>
        </w:tc>
        <w:tc>
          <w:tcPr>
            <w:tcW w:w="1276" w:type="dxa"/>
          </w:tcPr>
          <w:p w:rsidR="002D3C41" w:rsidRPr="002464F6" w:rsidRDefault="00C16795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A5DF5" w:rsidRPr="002464F6">
              <w:rPr>
                <w:rFonts w:ascii="Times New Roman" w:hAnsi="Times New Roman"/>
                <w:b/>
                <w:sz w:val="24"/>
                <w:szCs w:val="24"/>
              </w:rPr>
              <w:t>40 802,2</w:t>
            </w:r>
          </w:p>
        </w:tc>
        <w:tc>
          <w:tcPr>
            <w:tcW w:w="1417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C41" w:rsidRPr="002464F6" w:rsidRDefault="009A5DF5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441 646,8</w:t>
            </w:r>
          </w:p>
        </w:tc>
        <w:tc>
          <w:tcPr>
            <w:tcW w:w="1418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C41" w:rsidRPr="002464F6" w:rsidRDefault="00321805" w:rsidP="009A5DF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A5DF5" w:rsidRPr="002464F6">
              <w:rPr>
                <w:rFonts w:ascii="Times New Roman" w:hAnsi="Times New Roman"/>
                <w:b/>
                <w:sz w:val="24"/>
                <w:szCs w:val="24"/>
              </w:rPr>
              <w:t>844,6</w:t>
            </w:r>
          </w:p>
        </w:tc>
        <w:tc>
          <w:tcPr>
            <w:tcW w:w="1476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2A" w:rsidRPr="002464F6" w:rsidTr="00E054C5">
        <w:trPr>
          <w:jc w:val="center"/>
        </w:trPr>
        <w:tc>
          <w:tcPr>
            <w:tcW w:w="2045" w:type="dxa"/>
          </w:tcPr>
          <w:p w:rsidR="002D3C41" w:rsidRPr="002464F6" w:rsidRDefault="002D3C41" w:rsidP="009A5DF5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В редакции решения Думы Молчановского района от</w:t>
            </w:r>
            <w:r w:rsidR="009010CA" w:rsidRPr="0024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>26.04.2018</w:t>
            </w:r>
            <w:r w:rsidR="004C2F7A" w:rsidRPr="002464F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2D3C41" w:rsidRPr="002464F6" w:rsidRDefault="00321805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508 591,4</w:t>
            </w:r>
          </w:p>
        </w:tc>
        <w:tc>
          <w:tcPr>
            <w:tcW w:w="1417" w:type="dxa"/>
            <w:vAlign w:val="center"/>
          </w:tcPr>
          <w:p w:rsidR="002D3C41" w:rsidRPr="002464F6" w:rsidRDefault="00E054C5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+ 67 789,2</w:t>
            </w:r>
          </w:p>
        </w:tc>
        <w:tc>
          <w:tcPr>
            <w:tcW w:w="1276" w:type="dxa"/>
            <w:vAlign w:val="center"/>
          </w:tcPr>
          <w:p w:rsidR="002D3C41" w:rsidRPr="002464F6" w:rsidRDefault="00321805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514 930,4</w:t>
            </w:r>
          </w:p>
        </w:tc>
        <w:tc>
          <w:tcPr>
            <w:tcW w:w="1418" w:type="dxa"/>
            <w:vAlign w:val="center"/>
          </w:tcPr>
          <w:p w:rsidR="002D3C41" w:rsidRPr="002464F6" w:rsidRDefault="00E054C5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+ 73 283,6</w:t>
            </w:r>
          </w:p>
        </w:tc>
        <w:tc>
          <w:tcPr>
            <w:tcW w:w="1559" w:type="dxa"/>
            <w:vAlign w:val="center"/>
          </w:tcPr>
          <w:p w:rsidR="002D3C41" w:rsidRPr="002464F6" w:rsidRDefault="00321805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- 6 339,0</w:t>
            </w:r>
          </w:p>
        </w:tc>
        <w:tc>
          <w:tcPr>
            <w:tcW w:w="1476" w:type="dxa"/>
            <w:vAlign w:val="center"/>
          </w:tcPr>
          <w:p w:rsidR="002D3C41" w:rsidRPr="002464F6" w:rsidRDefault="00E054C5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+ 5 494,4</w:t>
            </w:r>
          </w:p>
        </w:tc>
      </w:tr>
      <w:tr w:rsidR="00B3222A" w:rsidRPr="002464F6" w:rsidTr="00E054C5">
        <w:trPr>
          <w:jc w:val="center"/>
        </w:trPr>
        <w:tc>
          <w:tcPr>
            <w:tcW w:w="2045" w:type="dxa"/>
          </w:tcPr>
          <w:p w:rsidR="002D3C41" w:rsidRPr="002464F6" w:rsidRDefault="002D3C41" w:rsidP="009A5DF5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В редакции решения Думы Молчановского района от 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>10.08.2018 № 29</w:t>
            </w:r>
          </w:p>
        </w:tc>
        <w:tc>
          <w:tcPr>
            <w:tcW w:w="1276" w:type="dxa"/>
            <w:vAlign w:val="center"/>
          </w:tcPr>
          <w:p w:rsidR="002D3C41" w:rsidRPr="002464F6" w:rsidRDefault="00321805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539 305,3</w:t>
            </w:r>
          </w:p>
        </w:tc>
        <w:tc>
          <w:tcPr>
            <w:tcW w:w="1417" w:type="dxa"/>
            <w:vAlign w:val="center"/>
          </w:tcPr>
          <w:p w:rsidR="002D3C41" w:rsidRPr="002464F6" w:rsidRDefault="0095475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+ 30 713,9</w:t>
            </w:r>
          </w:p>
        </w:tc>
        <w:tc>
          <w:tcPr>
            <w:tcW w:w="1276" w:type="dxa"/>
            <w:vAlign w:val="center"/>
          </w:tcPr>
          <w:p w:rsidR="002D3C41" w:rsidRPr="002464F6" w:rsidRDefault="00321805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545 913,8</w:t>
            </w:r>
          </w:p>
        </w:tc>
        <w:tc>
          <w:tcPr>
            <w:tcW w:w="1418" w:type="dxa"/>
            <w:vAlign w:val="center"/>
          </w:tcPr>
          <w:p w:rsidR="002D3C41" w:rsidRPr="002464F6" w:rsidRDefault="0095475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+ 30 983,4</w:t>
            </w:r>
          </w:p>
        </w:tc>
        <w:tc>
          <w:tcPr>
            <w:tcW w:w="1559" w:type="dxa"/>
            <w:vAlign w:val="center"/>
          </w:tcPr>
          <w:p w:rsidR="002D3C41" w:rsidRPr="002464F6" w:rsidRDefault="00321805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- 6 608,5</w:t>
            </w:r>
          </w:p>
        </w:tc>
        <w:tc>
          <w:tcPr>
            <w:tcW w:w="1476" w:type="dxa"/>
            <w:vAlign w:val="center"/>
          </w:tcPr>
          <w:p w:rsidR="002D3C41" w:rsidRPr="002464F6" w:rsidRDefault="0095475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+ 269,5</w:t>
            </w:r>
          </w:p>
        </w:tc>
      </w:tr>
      <w:tr w:rsidR="00B3222A" w:rsidRPr="002464F6" w:rsidTr="00E054C5">
        <w:trPr>
          <w:jc w:val="center"/>
        </w:trPr>
        <w:tc>
          <w:tcPr>
            <w:tcW w:w="2045" w:type="dxa"/>
          </w:tcPr>
          <w:p w:rsidR="00C66107" w:rsidRPr="002464F6" w:rsidRDefault="00C66107" w:rsidP="009A5DF5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В редакции решения Думы Молчановского района</w:t>
            </w:r>
            <w:r w:rsidR="009560D1" w:rsidRPr="002464F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>01.11.2018 № 33</w:t>
            </w:r>
          </w:p>
        </w:tc>
        <w:tc>
          <w:tcPr>
            <w:tcW w:w="1276" w:type="dxa"/>
            <w:vAlign w:val="center"/>
          </w:tcPr>
          <w:p w:rsidR="00C66107" w:rsidRPr="002464F6" w:rsidRDefault="00C96DA2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541 805,3</w:t>
            </w:r>
          </w:p>
        </w:tc>
        <w:tc>
          <w:tcPr>
            <w:tcW w:w="1417" w:type="dxa"/>
            <w:vAlign w:val="center"/>
          </w:tcPr>
          <w:p w:rsidR="00C66107" w:rsidRPr="002464F6" w:rsidRDefault="0095475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+ 2 500,0</w:t>
            </w:r>
          </w:p>
        </w:tc>
        <w:tc>
          <w:tcPr>
            <w:tcW w:w="1276" w:type="dxa"/>
            <w:vAlign w:val="center"/>
          </w:tcPr>
          <w:p w:rsidR="00C66107" w:rsidRPr="002464F6" w:rsidRDefault="00C96DA2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548 413,8</w:t>
            </w:r>
          </w:p>
        </w:tc>
        <w:tc>
          <w:tcPr>
            <w:tcW w:w="1418" w:type="dxa"/>
            <w:vAlign w:val="center"/>
          </w:tcPr>
          <w:p w:rsidR="00C66107" w:rsidRPr="002464F6" w:rsidRDefault="0095475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+ 2 500,0</w:t>
            </w:r>
          </w:p>
        </w:tc>
        <w:tc>
          <w:tcPr>
            <w:tcW w:w="1559" w:type="dxa"/>
            <w:vAlign w:val="center"/>
          </w:tcPr>
          <w:p w:rsidR="00C66107" w:rsidRPr="002464F6" w:rsidRDefault="00321805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- 6 608,5</w:t>
            </w:r>
          </w:p>
        </w:tc>
        <w:tc>
          <w:tcPr>
            <w:tcW w:w="1476" w:type="dxa"/>
            <w:vAlign w:val="center"/>
          </w:tcPr>
          <w:p w:rsidR="00C66107" w:rsidRPr="002464F6" w:rsidRDefault="0095475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222A" w:rsidRPr="002464F6" w:rsidTr="00E054C5">
        <w:trPr>
          <w:jc w:val="center"/>
        </w:trPr>
        <w:tc>
          <w:tcPr>
            <w:tcW w:w="2045" w:type="dxa"/>
          </w:tcPr>
          <w:p w:rsidR="005A379C" w:rsidRPr="002464F6" w:rsidRDefault="006E4A1E" w:rsidP="009A5DF5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В редакции решени</w:t>
            </w:r>
            <w:r w:rsidR="009560D1" w:rsidRPr="002464F6">
              <w:rPr>
                <w:rFonts w:ascii="Times New Roman" w:hAnsi="Times New Roman"/>
                <w:sz w:val="24"/>
                <w:szCs w:val="24"/>
              </w:rPr>
              <w:t xml:space="preserve">я Думы Молчановского района от 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>03.12.2018 № 35</w:t>
            </w:r>
          </w:p>
        </w:tc>
        <w:tc>
          <w:tcPr>
            <w:tcW w:w="1276" w:type="dxa"/>
            <w:vAlign w:val="center"/>
          </w:tcPr>
          <w:p w:rsidR="005A379C" w:rsidRPr="002464F6" w:rsidRDefault="00C96DA2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547 233,4</w:t>
            </w:r>
          </w:p>
        </w:tc>
        <w:tc>
          <w:tcPr>
            <w:tcW w:w="1417" w:type="dxa"/>
            <w:vAlign w:val="center"/>
          </w:tcPr>
          <w:p w:rsidR="005A379C" w:rsidRPr="002464F6" w:rsidRDefault="00A46BE0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+ 5 428,1</w:t>
            </w:r>
          </w:p>
        </w:tc>
        <w:tc>
          <w:tcPr>
            <w:tcW w:w="1276" w:type="dxa"/>
            <w:vAlign w:val="center"/>
          </w:tcPr>
          <w:p w:rsidR="005A379C" w:rsidRPr="002464F6" w:rsidRDefault="00C96DA2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553 841,9</w:t>
            </w:r>
          </w:p>
        </w:tc>
        <w:tc>
          <w:tcPr>
            <w:tcW w:w="1418" w:type="dxa"/>
            <w:vAlign w:val="center"/>
          </w:tcPr>
          <w:p w:rsidR="005A379C" w:rsidRPr="002464F6" w:rsidRDefault="00A46BE0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+ 5 428,1</w:t>
            </w:r>
          </w:p>
        </w:tc>
        <w:tc>
          <w:tcPr>
            <w:tcW w:w="1559" w:type="dxa"/>
            <w:vAlign w:val="center"/>
          </w:tcPr>
          <w:p w:rsidR="005A379C" w:rsidRPr="002464F6" w:rsidRDefault="00EB747E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- 6</w:t>
            </w:r>
            <w:r w:rsidR="00C96DA2" w:rsidRPr="002464F6">
              <w:rPr>
                <w:rFonts w:ascii="Times New Roman" w:hAnsi="Times New Roman"/>
                <w:sz w:val="24"/>
                <w:szCs w:val="24"/>
              </w:rPr>
              <w:t> 608,5</w:t>
            </w:r>
          </w:p>
        </w:tc>
        <w:tc>
          <w:tcPr>
            <w:tcW w:w="1476" w:type="dxa"/>
            <w:vAlign w:val="center"/>
          </w:tcPr>
          <w:p w:rsidR="005A379C" w:rsidRPr="002464F6" w:rsidRDefault="00A46BE0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222A" w:rsidRPr="002464F6" w:rsidTr="00E054C5">
        <w:trPr>
          <w:jc w:val="center"/>
        </w:trPr>
        <w:tc>
          <w:tcPr>
            <w:tcW w:w="2045" w:type="dxa"/>
          </w:tcPr>
          <w:p w:rsidR="0099184E" w:rsidRPr="002464F6" w:rsidRDefault="0099184E" w:rsidP="009A5DF5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В редакции решения Думы Молчановского района от 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>27.12.2018 № 40</w:t>
            </w:r>
          </w:p>
        </w:tc>
        <w:tc>
          <w:tcPr>
            <w:tcW w:w="1276" w:type="dxa"/>
            <w:vAlign w:val="center"/>
          </w:tcPr>
          <w:p w:rsidR="0099184E" w:rsidRPr="002464F6" w:rsidRDefault="00EB747E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553 345,3</w:t>
            </w:r>
          </w:p>
        </w:tc>
        <w:tc>
          <w:tcPr>
            <w:tcW w:w="1417" w:type="dxa"/>
            <w:vAlign w:val="center"/>
          </w:tcPr>
          <w:p w:rsidR="0099184E" w:rsidRPr="002464F6" w:rsidRDefault="007E25D7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+ 6 111,9</w:t>
            </w:r>
          </w:p>
        </w:tc>
        <w:tc>
          <w:tcPr>
            <w:tcW w:w="1276" w:type="dxa"/>
            <w:vAlign w:val="center"/>
          </w:tcPr>
          <w:p w:rsidR="0099184E" w:rsidRPr="002464F6" w:rsidRDefault="00EB747E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559 403,7</w:t>
            </w:r>
          </w:p>
        </w:tc>
        <w:tc>
          <w:tcPr>
            <w:tcW w:w="1418" w:type="dxa"/>
            <w:vAlign w:val="center"/>
          </w:tcPr>
          <w:p w:rsidR="0099184E" w:rsidRPr="002464F6" w:rsidRDefault="007E25D7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+ 5 561,8</w:t>
            </w:r>
          </w:p>
        </w:tc>
        <w:tc>
          <w:tcPr>
            <w:tcW w:w="1559" w:type="dxa"/>
            <w:vAlign w:val="center"/>
          </w:tcPr>
          <w:p w:rsidR="0099184E" w:rsidRPr="002464F6" w:rsidRDefault="00EB747E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- 6 058,4</w:t>
            </w:r>
          </w:p>
        </w:tc>
        <w:tc>
          <w:tcPr>
            <w:tcW w:w="1476" w:type="dxa"/>
            <w:vAlign w:val="center"/>
          </w:tcPr>
          <w:p w:rsidR="0099184E" w:rsidRPr="002464F6" w:rsidRDefault="007E25D7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- 550,1</w:t>
            </w:r>
          </w:p>
        </w:tc>
      </w:tr>
      <w:tr w:rsidR="00B3222A" w:rsidRPr="002464F6" w:rsidTr="00E054C5">
        <w:trPr>
          <w:jc w:val="center"/>
        </w:trPr>
        <w:tc>
          <w:tcPr>
            <w:tcW w:w="2045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Итого изменения:</w:t>
            </w:r>
          </w:p>
        </w:tc>
        <w:tc>
          <w:tcPr>
            <w:tcW w:w="1276" w:type="dxa"/>
            <w:vAlign w:val="center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3C41" w:rsidRPr="002464F6" w:rsidRDefault="00085904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+ 112 543,1</w:t>
            </w:r>
          </w:p>
        </w:tc>
        <w:tc>
          <w:tcPr>
            <w:tcW w:w="1276" w:type="dxa"/>
            <w:vAlign w:val="center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3C41" w:rsidRPr="002464F6" w:rsidRDefault="00941FEA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+ 117</w:t>
            </w:r>
            <w:r w:rsidR="00BE2CE1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756,9</w:t>
            </w:r>
          </w:p>
        </w:tc>
        <w:tc>
          <w:tcPr>
            <w:tcW w:w="1559" w:type="dxa"/>
            <w:vAlign w:val="center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2D3C41" w:rsidRPr="002464F6" w:rsidRDefault="00941FEA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+ 5 213,8</w:t>
            </w:r>
          </w:p>
        </w:tc>
      </w:tr>
    </w:tbl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lastRenderedPageBreak/>
        <w:t xml:space="preserve">В представленном проекте решения Думы Молчановского района «Об утверждении отчета об исполнении бюджета </w:t>
      </w:r>
      <w:r w:rsidR="000E72F1" w:rsidRPr="002464F6">
        <w:rPr>
          <w:rFonts w:ascii="Times New Roman" w:hAnsi="Times New Roman"/>
          <w:sz w:val="24"/>
          <w:szCs w:val="24"/>
        </w:rPr>
        <w:t>муниципального образования «Молчановский район»</w:t>
      </w:r>
      <w:r w:rsidRPr="002464F6">
        <w:rPr>
          <w:rFonts w:ascii="Times New Roman" w:hAnsi="Times New Roman"/>
          <w:sz w:val="24"/>
          <w:szCs w:val="24"/>
        </w:rPr>
        <w:t xml:space="preserve"> 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9B3B98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» предлагается утвердить параметры исполнения бюджета Молчановского района 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9B3B98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:</w:t>
      </w:r>
    </w:p>
    <w:p w:rsidR="00807F8B" w:rsidRPr="002464F6" w:rsidRDefault="00FE68A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-</w:t>
      </w:r>
      <w:r w:rsidR="009B3B98" w:rsidRPr="002464F6">
        <w:rPr>
          <w:rFonts w:ascii="Times New Roman" w:hAnsi="Times New Roman"/>
          <w:b/>
          <w:sz w:val="24"/>
          <w:szCs w:val="24"/>
        </w:rPr>
        <w:t xml:space="preserve"> по доходам </w:t>
      </w:r>
      <w:r w:rsidR="00807F8B" w:rsidRPr="002464F6">
        <w:rPr>
          <w:rFonts w:ascii="Times New Roman" w:hAnsi="Times New Roman"/>
          <w:b/>
          <w:sz w:val="24"/>
          <w:szCs w:val="24"/>
        </w:rPr>
        <w:t>в сумме</w:t>
      </w:r>
      <w:r w:rsidR="00807F8B" w:rsidRPr="002464F6">
        <w:rPr>
          <w:rFonts w:ascii="Times New Roman" w:hAnsi="Times New Roman"/>
          <w:sz w:val="24"/>
          <w:szCs w:val="24"/>
        </w:rPr>
        <w:t xml:space="preserve"> </w:t>
      </w:r>
      <w:r w:rsidR="009B3B98" w:rsidRPr="002464F6">
        <w:rPr>
          <w:rFonts w:ascii="Times New Roman" w:hAnsi="Times New Roman"/>
          <w:b/>
          <w:sz w:val="24"/>
          <w:szCs w:val="24"/>
        </w:rPr>
        <w:t>554 109,3  тыс. рублей;</w:t>
      </w:r>
    </w:p>
    <w:p w:rsidR="009B3B98" w:rsidRPr="002464F6" w:rsidRDefault="009B3B98" w:rsidP="009B3B9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- по расходам в сумме 554 095,7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b/>
          <w:sz w:val="24"/>
          <w:szCs w:val="24"/>
        </w:rPr>
        <w:t>тыс. рублей;</w:t>
      </w:r>
    </w:p>
    <w:p w:rsidR="00650B1C" w:rsidRPr="002464F6" w:rsidRDefault="00650B1C" w:rsidP="009B3B9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- с профицитом бюджета – 13,6 тыс. рублей.</w:t>
      </w:r>
    </w:p>
    <w:p w:rsidR="00A17D0D" w:rsidRPr="002464F6" w:rsidRDefault="00BE2CE1" w:rsidP="00A17D0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Доходная часть бюджета по сравнению с первоначальными значениями была увеличена на 112 543,1 тыс. рублей или </w:t>
      </w:r>
      <w:r w:rsidR="00AE2729" w:rsidRPr="002464F6">
        <w:rPr>
          <w:rFonts w:ascii="Times New Roman" w:hAnsi="Times New Roman"/>
          <w:sz w:val="24"/>
          <w:szCs w:val="24"/>
        </w:rPr>
        <w:t xml:space="preserve">на </w:t>
      </w:r>
      <w:r w:rsidRPr="002464F6">
        <w:rPr>
          <w:rFonts w:ascii="Times New Roman" w:hAnsi="Times New Roman"/>
          <w:sz w:val="24"/>
          <w:szCs w:val="24"/>
        </w:rPr>
        <w:t>20,0 % и составила 553 345,3</w:t>
      </w:r>
      <w:r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тыс. руб. </w:t>
      </w:r>
      <w:r w:rsidR="00807F8B" w:rsidRPr="002464F6">
        <w:rPr>
          <w:rFonts w:ascii="Times New Roman" w:hAnsi="Times New Roman"/>
          <w:sz w:val="24"/>
          <w:szCs w:val="24"/>
        </w:rPr>
        <w:t xml:space="preserve">План по доходам, согласно отчету, </w:t>
      </w:r>
      <w:r w:rsidR="00DE055B" w:rsidRPr="002464F6">
        <w:rPr>
          <w:rFonts w:ascii="Times New Roman" w:hAnsi="Times New Roman"/>
          <w:sz w:val="24"/>
          <w:szCs w:val="24"/>
        </w:rPr>
        <w:t>пере</w:t>
      </w:r>
      <w:r w:rsidR="00807F8B" w:rsidRPr="002464F6">
        <w:rPr>
          <w:rFonts w:ascii="Times New Roman" w:hAnsi="Times New Roman"/>
          <w:sz w:val="24"/>
          <w:szCs w:val="24"/>
        </w:rPr>
        <w:t xml:space="preserve">выполнен на сумму </w:t>
      </w:r>
      <w:r w:rsidR="00650B1C" w:rsidRPr="002464F6">
        <w:rPr>
          <w:rFonts w:ascii="Times New Roman" w:hAnsi="Times New Roman"/>
          <w:sz w:val="24"/>
          <w:szCs w:val="24"/>
        </w:rPr>
        <w:t>764,0</w:t>
      </w:r>
      <w:r w:rsidR="00DE055B" w:rsidRPr="002464F6">
        <w:rPr>
          <w:rFonts w:ascii="Times New Roman" w:hAnsi="Times New Roman"/>
          <w:sz w:val="24"/>
          <w:szCs w:val="24"/>
        </w:rPr>
        <w:t xml:space="preserve"> тыс. рублей или </w:t>
      </w:r>
      <w:r w:rsidR="00650B1C" w:rsidRPr="002464F6">
        <w:rPr>
          <w:rFonts w:ascii="Times New Roman" w:hAnsi="Times New Roman"/>
          <w:sz w:val="24"/>
          <w:szCs w:val="24"/>
        </w:rPr>
        <w:t>на 0,1</w:t>
      </w:r>
      <w:r w:rsidR="003F42F3" w:rsidRPr="002464F6">
        <w:rPr>
          <w:rFonts w:ascii="Times New Roman" w:hAnsi="Times New Roman"/>
          <w:sz w:val="24"/>
          <w:szCs w:val="24"/>
        </w:rPr>
        <w:t xml:space="preserve"> %. </w:t>
      </w:r>
    </w:p>
    <w:p w:rsidR="00A17D0D" w:rsidRPr="002464F6" w:rsidRDefault="00BE2CE1" w:rsidP="00A17D0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Расходная часть бюджета по сравнению с первоначальными значениями была увеличена на 117 756,9 тыс. рублей </w:t>
      </w:r>
      <w:r w:rsidR="00AE2729" w:rsidRPr="002464F6">
        <w:rPr>
          <w:rFonts w:ascii="Times New Roman" w:hAnsi="Times New Roman"/>
          <w:sz w:val="24"/>
          <w:szCs w:val="24"/>
        </w:rPr>
        <w:t>или на 21,0 %</w:t>
      </w:r>
      <w:r w:rsidRPr="002464F6">
        <w:rPr>
          <w:rFonts w:ascii="Times New Roman" w:hAnsi="Times New Roman"/>
          <w:sz w:val="24"/>
          <w:szCs w:val="24"/>
        </w:rPr>
        <w:t xml:space="preserve"> и составила 559 403,7 тыс. рублей. </w:t>
      </w:r>
      <w:r w:rsidR="00AE2729" w:rsidRPr="002464F6">
        <w:rPr>
          <w:rFonts w:ascii="Times New Roman" w:hAnsi="Times New Roman"/>
          <w:sz w:val="24"/>
          <w:szCs w:val="24"/>
        </w:rPr>
        <w:t xml:space="preserve">Согласно </w:t>
      </w:r>
      <w:r w:rsidRPr="002464F6">
        <w:rPr>
          <w:rFonts w:ascii="Times New Roman" w:hAnsi="Times New Roman"/>
          <w:sz w:val="24"/>
          <w:szCs w:val="24"/>
        </w:rPr>
        <w:t>представленному</w:t>
      </w:r>
      <w:r w:rsidR="00807F8B" w:rsidRPr="002464F6">
        <w:rPr>
          <w:rFonts w:ascii="Times New Roman" w:hAnsi="Times New Roman"/>
          <w:sz w:val="24"/>
          <w:szCs w:val="24"/>
        </w:rPr>
        <w:t xml:space="preserve"> отчету</w:t>
      </w:r>
      <w:r w:rsidR="00AE2729" w:rsidRPr="002464F6">
        <w:rPr>
          <w:rFonts w:ascii="Times New Roman" w:hAnsi="Times New Roman"/>
          <w:sz w:val="24"/>
          <w:szCs w:val="24"/>
        </w:rPr>
        <w:t xml:space="preserve">, план </w:t>
      </w:r>
      <w:r w:rsidR="00807F8B" w:rsidRPr="002464F6">
        <w:rPr>
          <w:rFonts w:ascii="Times New Roman" w:hAnsi="Times New Roman"/>
          <w:sz w:val="24"/>
          <w:szCs w:val="24"/>
        </w:rPr>
        <w:t xml:space="preserve">не выполнен на сумму </w:t>
      </w:r>
      <w:r w:rsidR="00A17D0D" w:rsidRPr="002464F6">
        <w:rPr>
          <w:rFonts w:ascii="Times New Roman" w:hAnsi="Times New Roman"/>
          <w:sz w:val="24"/>
          <w:szCs w:val="24"/>
        </w:rPr>
        <w:t>5 308,0</w:t>
      </w:r>
      <w:r w:rsidR="00807F8B" w:rsidRPr="002464F6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A17D0D" w:rsidRPr="002464F6">
        <w:rPr>
          <w:rFonts w:ascii="Times New Roman" w:hAnsi="Times New Roman"/>
          <w:sz w:val="24"/>
          <w:szCs w:val="24"/>
        </w:rPr>
        <w:t>1,0</w:t>
      </w:r>
      <w:r w:rsidR="00807F8B" w:rsidRPr="002464F6">
        <w:rPr>
          <w:rFonts w:ascii="Times New Roman" w:hAnsi="Times New Roman"/>
          <w:sz w:val="24"/>
          <w:szCs w:val="24"/>
        </w:rPr>
        <w:t xml:space="preserve"> %.</w:t>
      </w:r>
      <w:r w:rsidR="00A17D0D" w:rsidRPr="002464F6">
        <w:rPr>
          <w:rFonts w:ascii="Times New Roman" w:hAnsi="Times New Roman"/>
          <w:sz w:val="24"/>
          <w:szCs w:val="24"/>
        </w:rPr>
        <w:t xml:space="preserve"> </w:t>
      </w:r>
    </w:p>
    <w:p w:rsidR="00664B6D" w:rsidRPr="002464F6" w:rsidRDefault="00AE272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Первоначально бюджет муниципального образования «Молчановский район» на 2018 год принят с дефицитом 844,6</w:t>
      </w:r>
      <w:r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тыс. рублей. С учетом изменений дефицит утвержден в сумме 6 058,4 тыс. рублей. </w:t>
      </w:r>
      <w:r w:rsidR="00664B6D" w:rsidRPr="002464F6">
        <w:rPr>
          <w:rFonts w:ascii="Times New Roman" w:hAnsi="Times New Roman"/>
          <w:sz w:val="24"/>
          <w:szCs w:val="24"/>
        </w:rPr>
        <w:t>Фактическое исполнение бюджета планируется утвердить с профицитом 13,6 тыс. рублей.</w:t>
      </w: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Причинами внесения изменений в параметры бюджета являются:</w:t>
      </w:r>
    </w:p>
    <w:p w:rsidR="00807F8B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664B6D" w:rsidRPr="002464F6">
        <w:rPr>
          <w:rFonts w:ascii="Times New Roman" w:hAnsi="Times New Roman"/>
          <w:sz w:val="24"/>
          <w:szCs w:val="24"/>
        </w:rPr>
        <w:t xml:space="preserve"> </w:t>
      </w:r>
      <w:r w:rsidR="00807F8B" w:rsidRPr="002464F6">
        <w:rPr>
          <w:rFonts w:ascii="Times New Roman" w:hAnsi="Times New Roman"/>
          <w:sz w:val="24"/>
          <w:szCs w:val="24"/>
        </w:rPr>
        <w:t>изменения объема поступления доходов;</w:t>
      </w:r>
    </w:p>
    <w:p w:rsidR="00807F8B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664B6D" w:rsidRPr="002464F6">
        <w:rPr>
          <w:rFonts w:ascii="Times New Roman" w:hAnsi="Times New Roman"/>
          <w:sz w:val="24"/>
          <w:szCs w:val="24"/>
        </w:rPr>
        <w:t xml:space="preserve"> </w:t>
      </w:r>
      <w:r w:rsidR="00807F8B" w:rsidRPr="002464F6">
        <w:rPr>
          <w:rFonts w:ascii="Times New Roman" w:hAnsi="Times New Roman"/>
          <w:sz w:val="24"/>
          <w:szCs w:val="24"/>
        </w:rPr>
        <w:t xml:space="preserve">распределение остатков прошлого года на счетах на начало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664B6D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>а;</w:t>
      </w:r>
    </w:p>
    <w:p w:rsidR="00807F8B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664B6D" w:rsidRPr="002464F6">
        <w:rPr>
          <w:rFonts w:ascii="Times New Roman" w:hAnsi="Times New Roman"/>
          <w:sz w:val="24"/>
          <w:szCs w:val="24"/>
        </w:rPr>
        <w:t xml:space="preserve"> </w:t>
      </w:r>
      <w:r w:rsidR="00807F8B" w:rsidRPr="002464F6">
        <w:rPr>
          <w:rFonts w:ascii="Times New Roman" w:hAnsi="Times New Roman"/>
          <w:sz w:val="24"/>
          <w:szCs w:val="24"/>
        </w:rPr>
        <w:t>корректировка расходов с учетом полученных доходов;</w:t>
      </w:r>
    </w:p>
    <w:p w:rsidR="00807F8B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664B6D" w:rsidRPr="002464F6">
        <w:rPr>
          <w:rFonts w:ascii="Times New Roman" w:hAnsi="Times New Roman"/>
          <w:sz w:val="24"/>
          <w:szCs w:val="24"/>
        </w:rPr>
        <w:t xml:space="preserve"> </w:t>
      </w:r>
      <w:r w:rsidR="00807F8B" w:rsidRPr="002464F6">
        <w:rPr>
          <w:rFonts w:ascii="Times New Roman" w:hAnsi="Times New Roman"/>
          <w:sz w:val="24"/>
          <w:szCs w:val="24"/>
        </w:rPr>
        <w:t>уведомления об изменении объемов бюджетных ассигнований из вышестоящих бюджетов.</w:t>
      </w: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Внесенные изменения в параметры бюджета в течение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F10FE8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а не противоречат положениям Бюджетного кодекса Российской Федерации и Федерального закона от 06.10.2003 № 131-ФЗ «Об общих принципах организации местного самоуправления в Российской Федерации».</w:t>
      </w:r>
    </w:p>
    <w:p w:rsidR="00504120" w:rsidRPr="002464F6" w:rsidRDefault="00504120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Основные показатели исполнения бюджета муниципального образования «Молчановский район» по доходам и структура основных доходов бюджета 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0D343B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 показывают, что бюджет муниципального образования формируется преимущественно за счет безвозмездных поступлений (</w:t>
      </w:r>
      <w:r w:rsidR="003202AF" w:rsidRPr="002464F6">
        <w:rPr>
          <w:rFonts w:ascii="Times New Roman" w:hAnsi="Times New Roman"/>
          <w:sz w:val="24"/>
          <w:szCs w:val="24"/>
        </w:rPr>
        <w:t>8</w:t>
      </w:r>
      <w:r w:rsidR="000D343B" w:rsidRPr="002464F6">
        <w:rPr>
          <w:rFonts w:ascii="Times New Roman" w:hAnsi="Times New Roman"/>
          <w:sz w:val="24"/>
          <w:szCs w:val="24"/>
        </w:rPr>
        <w:t>6,3</w:t>
      </w:r>
      <w:r w:rsidR="0072794C" w:rsidRPr="002464F6">
        <w:rPr>
          <w:rFonts w:ascii="Times New Roman" w:hAnsi="Times New Roman"/>
          <w:sz w:val="24"/>
          <w:szCs w:val="24"/>
        </w:rPr>
        <w:t xml:space="preserve"> </w:t>
      </w:r>
      <w:r w:rsidR="003202AF" w:rsidRPr="002464F6">
        <w:rPr>
          <w:rFonts w:ascii="Times New Roman" w:hAnsi="Times New Roman"/>
          <w:sz w:val="24"/>
          <w:szCs w:val="24"/>
        </w:rPr>
        <w:t>%)</w:t>
      </w:r>
      <w:r w:rsidR="00CA1BFA" w:rsidRPr="002464F6">
        <w:rPr>
          <w:rFonts w:ascii="Times New Roman" w:hAnsi="Times New Roman"/>
          <w:sz w:val="24"/>
          <w:szCs w:val="24"/>
        </w:rPr>
        <w:t xml:space="preserve">, </w:t>
      </w:r>
      <w:r w:rsidR="003202AF" w:rsidRPr="002464F6">
        <w:rPr>
          <w:rFonts w:ascii="Times New Roman" w:hAnsi="Times New Roman"/>
          <w:sz w:val="24"/>
          <w:szCs w:val="24"/>
        </w:rPr>
        <w:t>доля налоговых и неналоговых поступлений составляет лишь 1</w:t>
      </w:r>
      <w:r w:rsidR="00CA1BFA" w:rsidRPr="002464F6">
        <w:rPr>
          <w:rFonts w:ascii="Times New Roman" w:hAnsi="Times New Roman"/>
          <w:sz w:val="24"/>
          <w:szCs w:val="24"/>
        </w:rPr>
        <w:t>3,7</w:t>
      </w:r>
      <w:r w:rsidR="003202AF" w:rsidRPr="002464F6">
        <w:rPr>
          <w:rFonts w:ascii="Times New Roman" w:hAnsi="Times New Roman"/>
          <w:sz w:val="24"/>
          <w:szCs w:val="24"/>
        </w:rPr>
        <w:t xml:space="preserve"> % от общего объема доходов.</w:t>
      </w:r>
    </w:p>
    <w:p w:rsidR="003202AF" w:rsidRPr="002464F6" w:rsidRDefault="003202A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Таким образом, бюджет муниципального образования «Молчановский район» относится к числу высокодотационных.</w:t>
      </w:r>
    </w:p>
    <w:p w:rsidR="00912667" w:rsidRPr="002464F6" w:rsidRDefault="00912667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Исполнение бюджета муниципального образования «Молчановский район» осуществлялось на основе сводной бюджетной росписи по расходам бюджета и поступлениям из источников финансирования дефицита бюджета в порядке, установленном ст. 217 Бюджетного кодекса Российской Федерации.</w:t>
      </w:r>
    </w:p>
    <w:p w:rsidR="00912667" w:rsidRPr="002464F6" w:rsidRDefault="00912667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При проверке сводной бюджетной росписи установлено, что бюджетная роспись на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655D7F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 составлена на основе утвержденного бюджета в соответствии с функциональной  классификаци</w:t>
      </w:r>
      <w:r w:rsidR="00B82521" w:rsidRPr="002464F6">
        <w:rPr>
          <w:rFonts w:ascii="Times New Roman" w:hAnsi="Times New Roman"/>
          <w:sz w:val="24"/>
          <w:szCs w:val="24"/>
        </w:rPr>
        <w:t>ей</w:t>
      </w:r>
      <w:r w:rsidRPr="002464F6">
        <w:rPr>
          <w:rFonts w:ascii="Times New Roman" w:hAnsi="Times New Roman"/>
          <w:sz w:val="24"/>
          <w:szCs w:val="24"/>
        </w:rPr>
        <w:t xml:space="preserve"> расходов бюджетов Российской Федерации и лимитов б</w:t>
      </w:r>
      <w:r w:rsidR="00655D7F" w:rsidRPr="002464F6">
        <w:rPr>
          <w:rFonts w:ascii="Times New Roman" w:hAnsi="Times New Roman"/>
          <w:sz w:val="24"/>
          <w:szCs w:val="24"/>
        </w:rPr>
        <w:t>юджетных обязательств. Изменения</w:t>
      </w:r>
      <w:r w:rsidRPr="002464F6">
        <w:rPr>
          <w:rFonts w:ascii="Times New Roman" w:hAnsi="Times New Roman"/>
          <w:sz w:val="24"/>
          <w:szCs w:val="24"/>
        </w:rPr>
        <w:t xml:space="preserve"> в сводную бюджетную роспись муниципального образования в течение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655D7F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а</w:t>
      </w:r>
      <w:r w:rsidR="00655D7F" w:rsidRPr="002464F6">
        <w:rPr>
          <w:rFonts w:ascii="Times New Roman" w:hAnsi="Times New Roman"/>
          <w:sz w:val="24"/>
          <w:szCs w:val="24"/>
        </w:rPr>
        <w:t xml:space="preserve"> вносились</w:t>
      </w:r>
      <w:r w:rsidRPr="002464F6">
        <w:rPr>
          <w:rFonts w:ascii="Times New Roman" w:hAnsi="Times New Roman"/>
          <w:sz w:val="24"/>
          <w:szCs w:val="24"/>
        </w:rPr>
        <w:t xml:space="preserve"> на основании уточнений бюджета</w:t>
      </w:r>
      <w:r w:rsidR="00F869D5" w:rsidRPr="002464F6">
        <w:rPr>
          <w:rFonts w:ascii="Times New Roman" w:hAnsi="Times New Roman"/>
          <w:sz w:val="24"/>
          <w:szCs w:val="24"/>
        </w:rPr>
        <w:t xml:space="preserve"> и уведомлений из других бюджетов бюджетной системы РФ</w:t>
      </w:r>
      <w:r w:rsidRPr="002464F6">
        <w:rPr>
          <w:rFonts w:ascii="Times New Roman" w:hAnsi="Times New Roman"/>
          <w:sz w:val="24"/>
          <w:szCs w:val="24"/>
        </w:rPr>
        <w:t>.</w:t>
      </w:r>
    </w:p>
    <w:p w:rsidR="00B17205" w:rsidRPr="002464F6" w:rsidRDefault="00B245DD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4F6">
        <w:rPr>
          <w:rFonts w:ascii="Times New Roman" w:hAnsi="Times New Roman"/>
          <w:sz w:val="24"/>
          <w:szCs w:val="24"/>
        </w:rPr>
        <w:t>Первоначальным Ре</w:t>
      </w:r>
      <w:r w:rsidR="00912667" w:rsidRPr="002464F6">
        <w:rPr>
          <w:rFonts w:ascii="Times New Roman" w:hAnsi="Times New Roman"/>
          <w:sz w:val="24"/>
          <w:szCs w:val="24"/>
        </w:rPr>
        <w:t xml:space="preserve">шением о бюджете муниципального образования «Молчановский район» на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A467DE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912667" w:rsidRPr="002464F6">
        <w:rPr>
          <w:rFonts w:ascii="Times New Roman" w:hAnsi="Times New Roman"/>
          <w:sz w:val="24"/>
          <w:szCs w:val="24"/>
        </w:rPr>
        <w:t xml:space="preserve"> утверждена программа муниципальных заимствований</w:t>
      </w:r>
      <w:r w:rsidR="009A59BA" w:rsidRPr="002464F6">
        <w:rPr>
          <w:rFonts w:ascii="Times New Roman" w:hAnsi="Times New Roman"/>
          <w:sz w:val="24"/>
          <w:szCs w:val="24"/>
        </w:rPr>
        <w:t xml:space="preserve"> местного бюджета на очередной финансовый год, в которой верхний предел муниципального долга Молчановского района на 1 января 201</w:t>
      </w:r>
      <w:r w:rsidR="00A467DE" w:rsidRPr="002464F6">
        <w:rPr>
          <w:rFonts w:ascii="Times New Roman" w:hAnsi="Times New Roman"/>
          <w:sz w:val="24"/>
          <w:szCs w:val="24"/>
        </w:rPr>
        <w:t>8</w:t>
      </w:r>
      <w:r w:rsidR="009A59BA" w:rsidRPr="002464F6">
        <w:rPr>
          <w:rFonts w:ascii="Times New Roman" w:hAnsi="Times New Roman"/>
          <w:sz w:val="24"/>
          <w:szCs w:val="24"/>
        </w:rPr>
        <w:t xml:space="preserve"> года по долговым обязательствам муниципального образования «Молчановский район» установлен в сумме </w:t>
      </w:r>
      <w:r w:rsidR="005672D7" w:rsidRPr="002464F6">
        <w:rPr>
          <w:rFonts w:ascii="Times New Roman" w:hAnsi="Times New Roman"/>
          <w:sz w:val="24"/>
          <w:szCs w:val="24"/>
        </w:rPr>
        <w:t>1 233,0</w:t>
      </w:r>
      <w:r w:rsidR="001213C3" w:rsidRPr="002464F6">
        <w:rPr>
          <w:rFonts w:ascii="Times New Roman" w:hAnsi="Times New Roman"/>
          <w:sz w:val="24"/>
          <w:szCs w:val="24"/>
        </w:rPr>
        <w:t xml:space="preserve"> тыс. рублей</w:t>
      </w:r>
      <w:r w:rsidR="009A59BA" w:rsidRPr="002464F6">
        <w:rPr>
          <w:rFonts w:ascii="Times New Roman" w:hAnsi="Times New Roman"/>
          <w:sz w:val="24"/>
          <w:szCs w:val="24"/>
        </w:rPr>
        <w:t>, в том числе верхний предел долга по муниципальным гарантиям в сумме 0,0</w:t>
      </w:r>
      <w:proofErr w:type="gramEnd"/>
      <w:r w:rsidR="009A59BA" w:rsidRPr="002464F6">
        <w:rPr>
          <w:rFonts w:ascii="Times New Roman" w:hAnsi="Times New Roman"/>
          <w:sz w:val="24"/>
          <w:szCs w:val="24"/>
        </w:rPr>
        <w:t xml:space="preserve"> тыс. руб.</w:t>
      </w:r>
    </w:p>
    <w:p w:rsidR="00B17205" w:rsidRPr="002464F6" w:rsidRDefault="00FE2F9C" w:rsidP="00A42B1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Предельный объем муниципального долга Молчановского района на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1878C3" w:rsidRPr="002464F6">
        <w:rPr>
          <w:rFonts w:ascii="Times New Roman" w:hAnsi="Times New Roman"/>
          <w:sz w:val="24"/>
          <w:szCs w:val="24"/>
        </w:rPr>
        <w:t>8</w:t>
      </w:r>
      <w:r w:rsidRPr="002464F6">
        <w:rPr>
          <w:rFonts w:ascii="Times New Roman" w:hAnsi="Times New Roman"/>
          <w:sz w:val="24"/>
          <w:szCs w:val="24"/>
        </w:rPr>
        <w:t xml:space="preserve"> год установлен в сумме </w:t>
      </w:r>
      <w:r w:rsidR="001878C3" w:rsidRPr="002464F6">
        <w:rPr>
          <w:rFonts w:ascii="Times New Roman" w:hAnsi="Times New Roman"/>
          <w:sz w:val="24"/>
          <w:szCs w:val="24"/>
        </w:rPr>
        <w:t>2 467,0</w:t>
      </w:r>
      <w:r w:rsidRPr="002464F6">
        <w:rPr>
          <w:rFonts w:ascii="Times New Roman" w:hAnsi="Times New Roman"/>
          <w:sz w:val="24"/>
          <w:szCs w:val="24"/>
        </w:rPr>
        <w:t xml:space="preserve">,0 тыс. рублей. </w:t>
      </w:r>
      <w:r w:rsidR="00295AC2" w:rsidRPr="002464F6">
        <w:rPr>
          <w:rFonts w:ascii="Times New Roman" w:hAnsi="Times New Roman"/>
          <w:sz w:val="24"/>
          <w:szCs w:val="24"/>
        </w:rPr>
        <w:t xml:space="preserve">В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A42B1D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295AC2" w:rsidRPr="002464F6">
        <w:rPr>
          <w:rFonts w:ascii="Times New Roman" w:hAnsi="Times New Roman"/>
          <w:sz w:val="24"/>
          <w:szCs w:val="24"/>
        </w:rPr>
        <w:t xml:space="preserve">у </w:t>
      </w:r>
      <w:r w:rsidR="00C44043" w:rsidRPr="002464F6">
        <w:rPr>
          <w:rFonts w:ascii="Times New Roman" w:hAnsi="Times New Roman"/>
          <w:sz w:val="24"/>
          <w:szCs w:val="24"/>
        </w:rPr>
        <w:t>в</w:t>
      </w:r>
      <w:r w:rsidR="00295AC2" w:rsidRPr="002464F6">
        <w:rPr>
          <w:rFonts w:ascii="Times New Roman" w:hAnsi="Times New Roman"/>
          <w:sz w:val="24"/>
          <w:szCs w:val="24"/>
        </w:rPr>
        <w:t xml:space="preserve">озврат бюджетного кредита </w:t>
      </w:r>
      <w:r w:rsidR="00C44043" w:rsidRPr="002464F6">
        <w:rPr>
          <w:rFonts w:ascii="Times New Roman" w:hAnsi="Times New Roman"/>
          <w:sz w:val="24"/>
          <w:szCs w:val="24"/>
        </w:rPr>
        <w:t xml:space="preserve">составил </w:t>
      </w:r>
      <w:r w:rsidR="00100E35" w:rsidRPr="002464F6">
        <w:rPr>
          <w:rFonts w:ascii="Times New Roman" w:hAnsi="Times New Roman"/>
          <w:sz w:val="24"/>
          <w:szCs w:val="24"/>
        </w:rPr>
        <w:t>1 233,0</w:t>
      </w:r>
      <w:r w:rsidR="00B245DD" w:rsidRPr="002464F6">
        <w:rPr>
          <w:rFonts w:ascii="Times New Roman" w:hAnsi="Times New Roman"/>
          <w:sz w:val="24"/>
          <w:szCs w:val="24"/>
        </w:rPr>
        <w:t xml:space="preserve"> </w:t>
      </w:r>
      <w:r w:rsidR="00295AC2" w:rsidRPr="002464F6">
        <w:rPr>
          <w:rFonts w:ascii="Times New Roman" w:hAnsi="Times New Roman"/>
          <w:sz w:val="24"/>
          <w:szCs w:val="24"/>
        </w:rPr>
        <w:t>тыс. рублей.</w:t>
      </w:r>
    </w:p>
    <w:p w:rsidR="00807F8B" w:rsidRPr="002464F6" w:rsidRDefault="0065683F" w:rsidP="00DD133C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lastRenderedPageBreak/>
        <w:t>ДОХОДЫ</w:t>
      </w:r>
    </w:p>
    <w:p w:rsidR="00D8661F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8661F" w:rsidRPr="002464F6" w:rsidRDefault="00D8661F" w:rsidP="00BC55E6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Решением Думы Молчановского района </w:t>
      </w:r>
      <w:r w:rsidR="00BC55E6" w:rsidRPr="002464F6">
        <w:rPr>
          <w:rFonts w:ascii="Times New Roman" w:hAnsi="Times New Roman"/>
          <w:sz w:val="24"/>
          <w:szCs w:val="24"/>
        </w:rPr>
        <w:t xml:space="preserve">от 28.12.2017 № 48 «Об утверждении бюджета муниципального образования «Молчановский район» на 2018 год» </w:t>
      </w:r>
      <w:r w:rsidRPr="002464F6">
        <w:rPr>
          <w:rFonts w:ascii="Times New Roman" w:hAnsi="Times New Roman"/>
          <w:sz w:val="24"/>
          <w:szCs w:val="24"/>
        </w:rPr>
        <w:t xml:space="preserve">доходы первоначально утверждены в сумме </w:t>
      </w:r>
      <w:r w:rsidR="00BC55E6" w:rsidRPr="002464F6">
        <w:rPr>
          <w:rFonts w:ascii="Times New Roman" w:hAnsi="Times New Roman"/>
          <w:sz w:val="24"/>
          <w:szCs w:val="24"/>
        </w:rPr>
        <w:t xml:space="preserve">440 802,2 </w:t>
      </w:r>
      <w:r w:rsidRPr="002464F6">
        <w:rPr>
          <w:rFonts w:ascii="Times New Roman" w:hAnsi="Times New Roman"/>
          <w:sz w:val="24"/>
          <w:szCs w:val="24"/>
        </w:rPr>
        <w:t>тыс. рублей, из них:</w:t>
      </w:r>
    </w:p>
    <w:p w:rsidR="00D8661F" w:rsidRPr="002464F6" w:rsidRDefault="00D8661F" w:rsidP="00BC55E6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BC55E6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налоговые и неналоговые доходы –</w:t>
      </w:r>
      <w:r w:rsidR="00F24392" w:rsidRPr="002464F6">
        <w:rPr>
          <w:rFonts w:ascii="Times New Roman" w:hAnsi="Times New Roman"/>
          <w:sz w:val="24"/>
          <w:szCs w:val="24"/>
        </w:rPr>
        <w:t xml:space="preserve"> 70 411,3 </w:t>
      </w:r>
      <w:r w:rsidRPr="002464F6">
        <w:rPr>
          <w:rFonts w:ascii="Times New Roman" w:hAnsi="Times New Roman"/>
          <w:sz w:val="24"/>
          <w:szCs w:val="24"/>
        </w:rPr>
        <w:t>тыс. рублей (</w:t>
      </w:r>
      <w:r w:rsidR="00F24392" w:rsidRPr="002464F6">
        <w:rPr>
          <w:rFonts w:ascii="Times New Roman" w:hAnsi="Times New Roman"/>
          <w:sz w:val="24"/>
          <w:szCs w:val="24"/>
        </w:rPr>
        <w:t xml:space="preserve">16 </w:t>
      </w:r>
      <w:r w:rsidRPr="002464F6">
        <w:rPr>
          <w:rFonts w:ascii="Times New Roman" w:hAnsi="Times New Roman"/>
          <w:sz w:val="24"/>
          <w:szCs w:val="24"/>
        </w:rPr>
        <w:t>% от суммы всех доходов);</w:t>
      </w:r>
    </w:p>
    <w:p w:rsidR="00D8661F" w:rsidRPr="002464F6" w:rsidRDefault="00D8661F" w:rsidP="00BC55E6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BC55E6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безвозмездные поступления –</w:t>
      </w:r>
      <w:r w:rsidR="00F24392" w:rsidRPr="002464F6">
        <w:rPr>
          <w:rFonts w:ascii="Times New Roman" w:hAnsi="Times New Roman"/>
          <w:sz w:val="24"/>
          <w:szCs w:val="24"/>
        </w:rPr>
        <w:t xml:space="preserve"> 370 390,9 </w:t>
      </w:r>
      <w:r w:rsidRPr="002464F6">
        <w:rPr>
          <w:rFonts w:ascii="Times New Roman" w:hAnsi="Times New Roman"/>
          <w:sz w:val="24"/>
          <w:szCs w:val="24"/>
        </w:rPr>
        <w:t>тыс. рублей (</w:t>
      </w:r>
      <w:r w:rsidR="00F24392" w:rsidRPr="002464F6">
        <w:rPr>
          <w:rFonts w:ascii="Times New Roman" w:hAnsi="Times New Roman"/>
          <w:sz w:val="24"/>
          <w:szCs w:val="24"/>
        </w:rPr>
        <w:t xml:space="preserve">84 </w:t>
      </w:r>
      <w:r w:rsidRPr="002464F6">
        <w:rPr>
          <w:rFonts w:ascii="Times New Roman" w:hAnsi="Times New Roman"/>
          <w:sz w:val="24"/>
          <w:szCs w:val="24"/>
        </w:rPr>
        <w:t>%).</w:t>
      </w:r>
    </w:p>
    <w:p w:rsidR="00072B94" w:rsidRPr="002464F6" w:rsidRDefault="00072B94" w:rsidP="00E8356F">
      <w:pPr>
        <w:pStyle w:val="1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26"/>
        <w:gridCol w:w="1985"/>
        <w:gridCol w:w="1984"/>
        <w:gridCol w:w="1560"/>
      </w:tblGrid>
      <w:tr w:rsidR="00072B94" w:rsidRPr="002464F6" w:rsidTr="00F24392">
        <w:tc>
          <w:tcPr>
            <w:tcW w:w="2410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Наименование</w:t>
            </w:r>
          </w:p>
        </w:tc>
        <w:tc>
          <w:tcPr>
            <w:tcW w:w="2126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 xml:space="preserve">Утверждено на </w:t>
            </w:r>
            <w:r w:rsidR="00D11DA5" w:rsidRPr="002464F6">
              <w:t>201</w:t>
            </w:r>
            <w:r w:rsidR="00F24392" w:rsidRPr="002464F6">
              <w:t>8</w:t>
            </w:r>
            <w:r w:rsidR="00902D43" w:rsidRPr="002464F6">
              <w:t xml:space="preserve"> год</w:t>
            </w:r>
          </w:p>
          <w:p w:rsidR="00072B94" w:rsidRPr="002464F6" w:rsidRDefault="00503D37" w:rsidP="00F24392">
            <w:pPr>
              <w:pStyle w:val="a5"/>
              <w:ind w:firstLine="0"/>
              <w:jc w:val="center"/>
            </w:pPr>
            <w:r w:rsidRPr="002464F6">
              <w:t xml:space="preserve">(решение </w:t>
            </w:r>
            <w:r w:rsidR="00F24392" w:rsidRPr="002464F6">
              <w:t xml:space="preserve">Думы Молчановского района от 28.12.2017 </w:t>
            </w:r>
            <w:r w:rsidR="00072B94" w:rsidRPr="002464F6">
              <w:t xml:space="preserve">№ </w:t>
            </w:r>
            <w:r w:rsidR="00F24392" w:rsidRPr="002464F6">
              <w:t>48</w:t>
            </w:r>
            <w:r w:rsidR="00072B94" w:rsidRPr="002464F6">
              <w:t>)</w:t>
            </w:r>
          </w:p>
        </w:tc>
        <w:tc>
          <w:tcPr>
            <w:tcW w:w="1985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Утверждено</w:t>
            </w:r>
          </w:p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(с учетом изменений и дополнений)</w:t>
            </w:r>
          </w:p>
        </w:tc>
        <w:tc>
          <w:tcPr>
            <w:tcW w:w="1984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Фактическое исполнение</w:t>
            </w:r>
          </w:p>
        </w:tc>
        <w:tc>
          <w:tcPr>
            <w:tcW w:w="1560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% исполнения</w:t>
            </w:r>
          </w:p>
        </w:tc>
      </w:tr>
      <w:tr w:rsidR="00072B94" w:rsidRPr="002464F6" w:rsidTr="00F24392">
        <w:tc>
          <w:tcPr>
            <w:tcW w:w="2410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1</w:t>
            </w:r>
          </w:p>
        </w:tc>
        <w:tc>
          <w:tcPr>
            <w:tcW w:w="2126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2</w:t>
            </w:r>
          </w:p>
        </w:tc>
        <w:tc>
          <w:tcPr>
            <w:tcW w:w="1985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3</w:t>
            </w:r>
          </w:p>
        </w:tc>
        <w:tc>
          <w:tcPr>
            <w:tcW w:w="1984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4</w:t>
            </w:r>
          </w:p>
        </w:tc>
        <w:tc>
          <w:tcPr>
            <w:tcW w:w="1560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5</w:t>
            </w:r>
            <w:r w:rsidR="00965C38" w:rsidRPr="002464F6">
              <w:t xml:space="preserve"> </w:t>
            </w:r>
            <w:r w:rsidRPr="002464F6">
              <w:t>=</w:t>
            </w:r>
            <w:r w:rsidR="00965C38" w:rsidRPr="002464F6">
              <w:t xml:space="preserve"> </w:t>
            </w:r>
            <w:r w:rsidRPr="002464F6">
              <w:t>4/3*100</w:t>
            </w:r>
          </w:p>
        </w:tc>
      </w:tr>
      <w:tr w:rsidR="00E05CA2" w:rsidRPr="002464F6" w:rsidTr="00F24392">
        <w:tc>
          <w:tcPr>
            <w:tcW w:w="2410" w:type="dxa"/>
          </w:tcPr>
          <w:p w:rsidR="00E05CA2" w:rsidRPr="002464F6" w:rsidRDefault="00E05CA2" w:rsidP="00F24392">
            <w:pPr>
              <w:pStyle w:val="a5"/>
              <w:ind w:firstLine="0"/>
              <w:jc w:val="left"/>
              <w:rPr>
                <w:b/>
              </w:rPr>
            </w:pPr>
            <w:r w:rsidRPr="002464F6">
              <w:rPr>
                <w:b/>
              </w:rPr>
              <w:t>Доходы, из них:</w:t>
            </w:r>
          </w:p>
        </w:tc>
        <w:tc>
          <w:tcPr>
            <w:tcW w:w="2126" w:type="dxa"/>
            <w:vAlign w:val="center"/>
          </w:tcPr>
          <w:p w:rsidR="00E05CA2" w:rsidRPr="002464F6" w:rsidRDefault="00C7194D" w:rsidP="00DD133C">
            <w:pPr>
              <w:pStyle w:val="a5"/>
              <w:ind w:firstLine="0"/>
              <w:jc w:val="center"/>
              <w:rPr>
                <w:b/>
              </w:rPr>
            </w:pPr>
            <w:r w:rsidRPr="002464F6">
              <w:rPr>
                <w:b/>
              </w:rPr>
              <w:t>440 802,2</w:t>
            </w:r>
          </w:p>
        </w:tc>
        <w:tc>
          <w:tcPr>
            <w:tcW w:w="1985" w:type="dxa"/>
            <w:vAlign w:val="center"/>
          </w:tcPr>
          <w:p w:rsidR="00E05CA2" w:rsidRPr="002464F6" w:rsidRDefault="001510F6" w:rsidP="00DD133C">
            <w:pPr>
              <w:pStyle w:val="a5"/>
              <w:ind w:firstLine="0"/>
              <w:jc w:val="center"/>
              <w:rPr>
                <w:b/>
              </w:rPr>
            </w:pPr>
            <w:r w:rsidRPr="002464F6">
              <w:rPr>
                <w:b/>
              </w:rPr>
              <w:t>553 345,3</w:t>
            </w:r>
          </w:p>
        </w:tc>
        <w:tc>
          <w:tcPr>
            <w:tcW w:w="1984" w:type="dxa"/>
            <w:vAlign w:val="center"/>
          </w:tcPr>
          <w:p w:rsidR="00E05CA2" w:rsidRPr="002464F6" w:rsidRDefault="001510F6" w:rsidP="00DD133C">
            <w:pPr>
              <w:pStyle w:val="a5"/>
              <w:ind w:firstLine="0"/>
              <w:jc w:val="center"/>
              <w:rPr>
                <w:b/>
              </w:rPr>
            </w:pPr>
            <w:r w:rsidRPr="002464F6">
              <w:rPr>
                <w:b/>
              </w:rPr>
              <w:t>554 109,3</w:t>
            </w:r>
          </w:p>
        </w:tc>
        <w:tc>
          <w:tcPr>
            <w:tcW w:w="1560" w:type="dxa"/>
            <w:vAlign w:val="center"/>
          </w:tcPr>
          <w:p w:rsidR="00E05CA2" w:rsidRPr="002464F6" w:rsidRDefault="00395F14" w:rsidP="00DD133C">
            <w:pPr>
              <w:pStyle w:val="a5"/>
              <w:ind w:firstLine="0"/>
              <w:jc w:val="center"/>
              <w:rPr>
                <w:b/>
              </w:rPr>
            </w:pPr>
            <w:r w:rsidRPr="002464F6">
              <w:rPr>
                <w:b/>
              </w:rPr>
              <w:t>100,1</w:t>
            </w:r>
          </w:p>
        </w:tc>
      </w:tr>
      <w:tr w:rsidR="002C6A49" w:rsidRPr="002464F6" w:rsidTr="00F24392">
        <w:tc>
          <w:tcPr>
            <w:tcW w:w="2410" w:type="dxa"/>
          </w:tcPr>
          <w:p w:rsidR="002C6A49" w:rsidRPr="002464F6" w:rsidRDefault="002C6A49" w:rsidP="00F24392">
            <w:pPr>
              <w:pStyle w:val="a5"/>
              <w:ind w:firstLine="0"/>
              <w:jc w:val="left"/>
            </w:pPr>
            <w:r w:rsidRPr="002464F6">
              <w:t>Налоговые доходы</w:t>
            </w:r>
          </w:p>
        </w:tc>
        <w:tc>
          <w:tcPr>
            <w:tcW w:w="2126" w:type="dxa"/>
            <w:vAlign w:val="center"/>
          </w:tcPr>
          <w:p w:rsidR="002C6A49" w:rsidRPr="002464F6" w:rsidRDefault="001510F6" w:rsidP="00DD133C">
            <w:pPr>
              <w:pStyle w:val="a5"/>
              <w:ind w:firstLine="0"/>
              <w:jc w:val="center"/>
            </w:pPr>
            <w:r w:rsidRPr="002464F6">
              <w:t>66 144,4</w:t>
            </w:r>
          </w:p>
        </w:tc>
        <w:tc>
          <w:tcPr>
            <w:tcW w:w="1985" w:type="dxa"/>
          </w:tcPr>
          <w:p w:rsidR="002C6A49" w:rsidRPr="002464F6" w:rsidRDefault="001510F6" w:rsidP="00DD133C">
            <w:pPr>
              <w:pStyle w:val="a5"/>
              <w:ind w:firstLine="0"/>
              <w:jc w:val="center"/>
            </w:pPr>
            <w:r w:rsidRPr="002464F6">
              <w:t>70 814,7</w:t>
            </w:r>
          </w:p>
        </w:tc>
        <w:tc>
          <w:tcPr>
            <w:tcW w:w="1984" w:type="dxa"/>
          </w:tcPr>
          <w:p w:rsidR="002C6A49" w:rsidRPr="002464F6" w:rsidRDefault="001510F6" w:rsidP="00DD133C">
            <w:pPr>
              <w:pStyle w:val="a5"/>
              <w:ind w:firstLine="0"/>
              <w:jc w:val="center"/>
            </w:pPr>
            <w:r w:rsidRPr="002464F6">
              <w:t>71 488,2</w:t>
            </w:r>
          </w:p>
        </w:tc>
        <w:tc>
          <w:tcPr>
            <w:tcW w:w="1560" w:type="dxa"/>
          </w:tcPr>
          <w:p w:rsidR="002C6A49" w:rsidRPr="002464F6" w:rsidRDefault="00B77A85" w:rsidP="00DD133C">
            <w:pPr>
              <w:pStyle w:val="a5"/>
              <w:ind w:firstLine="0"/>
              <w:jc w:val="center"/>
            </w:pPr>
            <w:r w:rsidRPr="002464F6">
              <w:t>101,0</w:t>
            </w:r>
          </w:p>
        </w:tc>
      </w:tr>
      <w:tr w:rsidR="002C6A49" w:rsidRPr="002464F6" w:rsidTr="00F24392">
        <w:tc>
          <w:tcPr>
            <w:tcW w:w="2410" w:type="dxa"/>
          </w:tcPr>
          <w:p w:rsidR="002C6A49" w:rsidRPr="002464F6" w:rsidRDefault="002C6A49" w:rsidP="00F24392">
            <w:pPr>
              <w:pStyle w:val="a5"/>
              <w:ind w:firstLine="0"/>
              <w:jc w:val="left"/>
            </w:pPr>
            <w:r w:rsidRPr="002464F6">
              <w:t>Неналоговые доходы</w:t>
            </w:r>
          </w:p>
        </w:tc>
        <w:tc>
          <w:tcPr>
            <w:tcW w:w="2126" w:type="dxa"/>
            <w:vAlign w:val="center"/>
          </w:tcPr>
          <w:p w:rsidR="002C6A49" w:rsidRPr="002464F6" w:rsidRDefault="001510F6" w:rsidP="00DD133C">
            <w:pPr>
              <w:pStyle w:val="a5"/>
              <w:ind w:firstLine="0"/>
              <w:jc w:val="center"/>
            </w:pPr>
            <w:r w:rsidRPr="002464F6">
              <w:t>4 266,9</w:t>
            </w:r>
          </w:p>
        </w:tc>
        <w:tc>
          <w:tcPr>
            <w:tcW w:w="1985" w:type="dxa"/>
          </w:tcPr>
          <w:p w:rsidR="002C6A49" w:rsidRPr="002464F6" w:rsidRDefault="001510F6" w:rsidP="00DD133C">
            <w:pPr>
              <w:pStyle w:val="a5"/>
              <w:ind w:firstLine="0"/>
              <w:jc w:val="center"/>
            </w:pPr>
            <w:r w:rsidRPr="002464F6">
              <w:t>3 686,6</w:t>
            </w:r>
          </w:p>
        </w:tc>
        <w:tc>
          <w:tcPr>
            <w:tcW w:w="1984" w:type="dxa"/>
          </w:tcPr>
          <w:p w:rsidR="002C6A49" w:rsidRPr="002464F6" w:rsidRDefault="001510F6" w:rsidP="00DD133C">
            <w:pPr>
              <w:pStyle w:val="a5"/>
              <w:ind w:firstLine="0"/>
              <w:jc w:val="center"/>
            </w:pPr>
            <w:r w:rsidRPr="002464F6">
              <w:t>4 350,4</w:t>
            </w:r>
          </w:p>
        </w:tc>
        <w:tc>
          <w:tcPr>
            <w:tcW w:w="1560" w:type="dxa"/>
          </w:tcPr>
          <w:p w:rsidR="002C6A49" w:rsidRPr="002464F6" w:rsidRDefault="00B77A85" w:rsidP="00DD133C">
            <w:pPr>
              <w:pStyle w:val="a5"/>
              <w:ind w:firstLine="0"/>
              <w:jc w:val="center"/>
            </w:pPr>
            <w:r w:rsidRPr="002464F6">
              <w:t>118,0</w:t>
            </w:r>
          </w:p>
        </w:tc>
      </w:tr>
      <w:tr w:rsidR="00E05CA2" w:rsidRPr="002464F6" w:rsidTr="00F24392">
        <w:tc>
          <w:tcPr>
            <w:tcW w:w="2410" w:type="dxa"/>
          </w:tcPr>
          <w:p w:rsidR="00E05CA2" w:rsidRPr="002464F6" w:rsidRDefault="00E05CA2" w:rsidP="00F24392">
            <w:pPr>
              <w:pStyle w:val="a5"/>
              <w:ind w:firstLine="0"/>
              <w:jc w:val="left"/>
            </w:pPr>
            <w:r w:rsidRPr="002464F6"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:rsidR="00E05CA2" w:rsidRPr="002464F6" w:rsidRDefault="00C7194D" w:rsidP="00DD133C">
            <w:pPr>
              <w:pStyle w:val="a5"/>
              <w:ind w:firstLine="0"/>
              <w:jc w:val="center"/>
            </w:pPr>
            <w:r w:rsidRPr="002464F6">
              <w:t>370 390,9</w:t>
            </w:r>
          </w:p>
        </w:tc>
        <w:tc>
          <w:tcPr>
            <w:tcW w:w="1985" w:type="dxa"/>
            <w:vAlign w:val="center"/>
          </w:tcPr>
          <w:p w:rsidR="00E05CA2" w:rsidRPr="002464F6" w:rsidRDefault="001510F6" w:rsidP="00DD133C">
            <w:pPr>
              <w:pStyle w:val="a5"/>
              <w:ind w:firstLine="0"/>
              <w:jc w:val="center"/>
            </w:pPr>
            <w:r w:rsidRPr="002464F6">
              <w:t>478 844,0</w:t>
            </w:r>
          </w:p>
        </w:tc>
        <w:tc>
          <w:tcPr>
            <w:tcW w:w="1984" w:type="dxa"/>
            <w:vAlign w:val="center"/>
          </w:tcPr>
          <w:p w:rsidR="00E05CA2" w:rsidRPr="002464F6" w:rsidRDefault="001510F6" w:rsidP="00DD133C">
            <w:pPr>
              <w:pStyle w:val="a5"/>
              <w:ind w:firstLine="0"/>
              <w:jc w:val="center"/>
            </w:pPr>
            <w:r w:rsidRPr="002464F6">
              <w:t>478 270,7</w:t>
            </w:r>
          </w:p>
        </w:tc>
        <w:tc>
          <w:tcPr>
            <w:tcW w:w="1560" w:type="dxa"/>
            <w:vAlign w:val="center"/>
          </w:tcPr>
          <w:p w:rsidR="00E05CA2" w:rsidRPr="002464F6" w:rsidRDefault="00B77A85" w:rsidP="00DD133C">
            <w:pPr>
              <w:pStyle w:val="a5"/>
              <w:ind w:firstLine="0"/>
              <w:jc w:val="center"/>
            </w:pPr>
            <w:r w:rsidRPr="002464F6">
              <w:t>99,9</w:t>
            </w:r>
          </w:p>
        </w:tc>
      </w:tr>
    </w:tbl>
    <w:p w:rsidR="00072B94" w:rsidRPr="002464F6" w:rsidRDefault="00072B94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D0275" w:rsidRPr="002464F6" w:rsidRDefault="000D0275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 течение года в плановые показатели </w:t>
      </w:r>
      <w:r w:rsidR="000B2FA2" w:rsidRPr="002464F6">
        <w:rPr>
          <w:rFonts w:ascii="Times New Roman" w:hAnsi="Times New Roman"/>
          <w:sz w:val="24"/>
          <w:szCs w:val="24"/>
        </w:rPr>
        <w:t xml:space="preserve">доходов </w:t>
      </w:r>
      <w:r w:rsidRPr="002464F6">
        <w:rPr>
          <w:rFonts w:ascii="Times New Roman" w:hAnsi="Times New Roman"/>
          <w:sz w:val="24"/>
          <w:szCs w:val="24"/>
        </w:rPr>
        <w:t xml:space="preserve">вносились изменения, в результате которых общий объем доходов бюджета увеличился на </w:t>
      </w:r>
      <w:r w:rsidR="00A9293D" w:rsidRPr="002464F6">
        <w:rPr>
          <w:rFonts w:ascii="Times New Roman" w:hAnsi="Times New Roman"/>
          <w:sz w:val="24"/>
          <w:szCs w:val="24"/>
        </w:rPr>
        <w:t>112 543,1</w:t>
      </w:r>
      <w:r w:rsidR="00144100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тыс. рублей или на </w:t>
      </w:r>
      <w:r w:rsidR="00A9293D" w:rsidRPr="002464F6">
        <w:rPr>
          <w:rFonts w:ascii="Times New Roman" w:hAnsi="Times New Roman"/>
          <w:sz w:val="24"/>
          <w:szCs w:val="24"/>
        </w:rPr>
        <w:t>20,3 % и составил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A9293D" w:rsidRPr="002464F6">
        <w:rPr>
          <w:rFonts w:ascii="Times New Roman" w:hAnsi="Times New Roman"/>
          <w:sz w:val="24"/>
          <w:szCs w:val="24"/>
        </w:rPr>
        <w:t>553 345,3</w:t>
      </w:r>
      <w:r w:rsidR="00144100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тыс. рублей.</w:t>
      </w:r>
    </w:p>
    <w:p w:rsidR="000D0275" w:rsidRPr="002464F6" w:rsidRDefault="000D0275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Объем </w:t>
      </w:r>
      <w:r w:rsidRPr="002464F6">
        <w:rPr>
          <w:rFonts w:ascii="Times New Roman" w:hAnsi="Times New Roman"/>
          <w:b/>
          <w:sz w:val="24"/>
          <w:szCs w:val="24"/>
        </w:rPr>
        <w:t>налоговых доходов</w:t>
      </w:r>
      <w:r w:rsidRPr="002464F6">
        <w:rPr>
          <w:rFonts w:ascii="Times New Roman" w:hAnsi="Times New Roman"/>
          <w:sz w:val="24"/>
          <w:szCs w:val="24"/>
        </w:rPr>
        <w:t xml:space="preserve"> уточнялся в сторону </w:t>
      </w:r>
      <w:r w:rsidR="000B2FA2" w:rsidRPr="002464F6">
        <w:rPr>
          <w:rFonts w:ascii="Times New Roman" w:hAnsi="Times New Roman"/>
          <w:sz w:val="24"/>
          <w:szCs w:val="24"/>
        </w:rPr>
        <w:t>увеличения</w:t>
      </w:r>
      <w:r w:rsidRPr="002464F6">
        <w:rPr>
          <w:rFonts w:ascii="Times New Roman" w:hAnsi="Times New Roman"/>
          <w:sz w:val="24"/>
          <w:szCs w:val="24"/>
        </w:rPr>
        <w:t>.</w:t>
      </w:r>
      <w:r w:rsidR="0032659F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В результате внесенных изменений размер налоговых доходов установлен </w:t>
      </w:r>
      <w:r w:rsidR="00072B94" w:rsidRPr="002464F6">
        <w:rPr>
          <w:rFonts w:ascii="Times New Roman" w:hAnsi="Times New Roman"/>
          <w:sz w:val="24"/>
          <w:szCs w:val="24"/>
        </w:rPr>
        <w:t xml:space="preserve">в сумме </w:t>
      </w:r>
      <w:r w:rsidR="000B2FA2" w:rsidRPr="002464F6">
        <w:rPr>
          <w:rFonts w:ascii="Times New Roman" w:hAnsi="Times New Roman"/>
          <w:sz w:val="24"/>
          <w:szCs w:val="24"/>
        </w:rPr>
        <w:t>70 814,7</w:t>
      </w:r>
      <w:r w:rsidR="00100928" w:rsidRPr="002464F6">
        <w:rPr>
          <w:rFonts w:ascii="Times New Roman" w:hAnsi="Times New Roman"/>
          <w:sz w:val="24"/>
          <w:szCs w:val="24"/>
        </w:rPr>
        <w:t xml:space="preserve"> </w:t>
      </w:r>
      <w:r w:rsidR="00072B94" w:rsidRPr="002464F6">
        <w:rPr>
          <w:rFonts w:ascii="Times New Roman" w:hAnsi="Times New Roman"/>
          <w:sz w:val="24"/>
          <w:szCs w:val="24"/>
        </w:rPr>
        <w:t>тыс</w:t>
      </w:r>
      <w:r w:rsidR="000B2FA2" w:rsidRPr="002464F6">
        <w:rPr>
          <w:rFonts w:ascii="Times New Roman" w:hAnsi="Times New Roman"/>
          <w:sz w:val="24"/>
          <w:szCs w:val="24"/>
        </w:rPr>
        <w:t>. рублей. Общая сумма увеличения</w:t>
      </w:r>
      <w:r w:rsidR="00072B94" w:rsidRPr="002464F6">
        <w:rPr>
          <w:rFonts w:ascii="Times New Roman" w:hAnsi="Times New Roman"/>
          <w:sz w:val="24"/>
          <w:szCs w:val="24"/>
        </w:rPr>
        <w:t xml:space="preserve"> данных доходов составила </w:t>
      </w:r>
      <w:r w:rsidR="000B2FA2" w:rsidRPr="002464F6">
        <w:rPr>
          <w:rFonts w:ascii="Times New Roman" w:hAnsi="Times New Roman"/>
          <w:sz w:val="24"/>
          <w:szCs w:val="24"/>
        </w:rPr>
        <w:t>4 670,3</w:t>
      </w:r>
      <w:r w:rsidR="0099080E" w:rsidRPr="002464F6">
        <w:rPr>
          <w:rFonts w:ascii="Times New Roman" w:hAnsi="Times New Roman"/>
          <w:sz w:val="24"/>
          <w:szCs w:val="24"/>
        </w:rPr>
        <w:t xml:space="preserve"> тыс. рублей или</w:t>
      </w:r>
      <w:r w:rsidR="00072B94" w:rsidRPr="002464F6">
        <w:rPr>
          <w:rFonts w:ascii="Times New Roman" w:hAnsi="Times New Roman"/>
          <w:sz w:val="24"/>
          <w:szCs w:val="24"/>
        </w:rPr>
        <w:t xml:space="preserve"> </w:t>
      </w:r>
      <w:r w:rsidR="0099080E" w:rsidRPr="002464F6">
        <w:rPr>
          <w:rFonts w:ascii="Times New Roman" w:hAnsi="Times New Roman"/>
          <w:sz w:val="24"/>
          <w:szCs w:val="24"/>
        </w:rPr>
        <w:t>7,0</w:t>
      </w:r>
      <w:r w:rsidR="00072B94" w:rsidRPr="002464F6">
        <w:rPr>
          <w:rFonts w:ascii="Times New Roman" w:hAnsi="Times New Roman"/>
          <w:sz w:val="24"/>
          <w:szCs w:val="24"/>
        </w:rPr>
        <w:t xml:space="preserve"> % от </w:t>
      </w:r>
      <w:r w:rsidR="00353A27" w:rsidRPr="002464F6">
        <w:rPr>
          <w:rFonts w:ascii="Times New Roman" w:hAnsi="Times New Roman"/>
          <w:sz w:val="24"/>
          <w:szCs w:val="24"/>
        </w:rPr>
        <w:t xml:space="preserve">первоначально </w:t>
      </w:r>
      <w:r w:rsidR="00072B94" w:rsidRPr="002464F6">
        <w:rPr>
          <w:rFonts w:ascii="Times New Roman" w:hAnsi="Times New Roman"/>
          <w:sz w:val="24"/>
          <w:szCs w:val="24"/>
        </w:rPr>
        <w:t>утвержденной суммы</w:t>
      </w:r>
      <w:r w:rsidR="00075623" w:rsidRPr="002464F6">
        <w:rPr>
          <w:rFonts w:ascii="Times New Roman" w:hAnsi="Times New Roman"/>
          <w:sz w:val="24"/>
          <w:szCs w:val="24"/>
        </w:rPr>
        <w:t xml:space="preserve"> налоговых доходов</w:t>
      </w:r>
      <w:r w:rsidR="00072B94" w:rsidRPr="002464F6">
        <w:rPr>
          <w:rFonts w:ascii="Times New Roman" w:hAnsi="Times New Roman"/>
          <w:sz w:val="24"/>
          <w:szCs w:val="24"/>
        </w:rPr>
        <w:t>.</w:t>
      </w:r>
    </w:p>
    <w:p w:rsidR="00836340" w:rsidRPr="002464F6" w:rsidRDefault="00072B94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Объем </w:t>
      </w:r>
      <w:r w:rsidRPr="002464F6">
        <w:rPr>
          <w:rFonts w:ascii="Times New Roman" w:hAnsi="Times New Roman"/>
          <w:b/>
          <w:sz w:val="24"/>
          <w:szCs w:val="24"/>
        </w:rPr>
        <w:t>неналоговых доходов</w:t>
      </w:r>
      <w:r w:rsidRPr="002464F6">
        <w:rPr>
          <w:rFonts w:ascii="Times New Roman" w:hAnsi="Times New Roman"/>
          <w:sz w:val="24"/>
          <w:szCs w:val="24"/>
        </w:rPr>
        <w:t xml:space="preserve"> в течение год</w:t>
      </w:r>
      <w:r w:rsidR="0099080E" w:rsidRPr="002464F6">
        <w:rPr>
          <w:rFonts w:ascii="Times New Roman" w:hAnsi="Times New Roman"/>
          <w:sz w:val="24"/>
          <w:szCs w:val="24"/>
        </w:rPr>
        <w:t>а уточнялся в сторону уменьшения</w:t>
      </w:r>
      <w:r w:rsidRPr="002464F6">
        <w:rPr>
          <w:rFonts w:ascii="Times New Roman" w:hAnsi="Times New Roman"/>
          <w:sz w:val="24"/>
          <w:szCs w:val="24"/>
        </w:rPr>
        <w:t xml:space="preserve">. В результате внесенных уточнений размер неналоговых доходов установлен в сумме </w:t>
      </w:r>
      <w:r w:rsidR="0099080E" w:rsidRPr="002464F6">
        <w:rPr>
          <w:rFonts w:ascii="Times New Roman" w:hAnsi="Times New Roman"/>
          <w:sz w:val="24"/>
          <w:szCs w:val="24"/>
        </w:rPr>
        <w:t>3 686,6</w:t>
      </w:r>
      <w:r w:rsidR="00902332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тыс</w:t>
      </w:r>
      <w:r w:rsidR="0099080E" w:rsidRPr="002464F6">
        <w:rPr>
          <w:rFonts w:ascii="Times New Roman" w:hAnsi="Times New Roman"/>
          <w:sz w:val="24"/>
          <w:szCs w:val="24"/>
        </w:rPr>
        <w:t>. рублей. Общая сумма уменьшения</w:t>
      </w:r>
      <w:r w:rsidRPr="002464F6">
        <w:rPr>
          <w:rFonts w:ascii="Times New Roman" w:hAnsi="Times New Roman"/>
          <w:sz w:val="24"/>
          <w:szCs w:val="24"/>
        </w:rPr>
        <w:t xml:space="preserve"> данных доходов составила </w:t>
      </w:r>
      <w:r w:rsidR="00353A27" w:rsidRPr="002464F6">
        <w:rPr>
          <w:rFonts w:ascii="Times New Roman" w:hAnsi="Times New Roman"/>
          <w:sz w:val="24"/>
          <w:szCs w:val="24"/>
        </w:rPr>
        <w:t>580,3 тыс. рублей или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353A27" w:rsidRPr="002464F6">
        <w:rPr>
          <w:rFonts w:ascii="Times New Roman" w:hAnsi="Times New Roman"/>
          <w:sz w:val="24"/>
          <w:szCs w:val="24"/>
        </w:rPr>
        <w:t xml:space="preserve">13,6 </w:t>
      </w:r>
      <w:r w:rsidRPr="002464F6">
        <w:rPr>
          <w:rFonts w:ascii="Times New Roman" w:hAnsi="Times New Roman"/>
          <w:sz w:val="24"/>
          <w:szCs w:val="24"/>
        </w:rPr>
        <w:t xml:space="preserve">% от </w:t>
      </w:r>
      <w:r w:rsidR="00353A27" w:rsidRPr="002464F6">
        <w:rPr>
          <w:rFonts w:ascii="Times New Roman" w:hAnsi="Times New Roman"/>
          <w:sz w:val="24"/>
          <w:szCs w:val="24"/>
        </w:rPr>
        <w:t xml:space="preserve">первоначально </w:t>
      </w:r>
      <w:r w:rsidRPr="002464F6">
        <w:rPr>
          <w:rFonts w:ascii="Times New Roman" w:hAnsi="Times New Roman"/>
          <w:sz w:val="24"/>
          <w:szCs w:val="24"/>
        </w:rPr>
        <w:t>утвержденной суммы</w:t>
      </w:r>
      <w:r w:rsidR="00075623" w:rsidRPr="002464F6">
        <w:rPr>
          <w:rFonts w:ascii="Times New Roman" w:hAnsi="Times New Roman"/>
          <w:sz w:val="24"/>
          <w:szCs w:val="24"/>
        </w:rPr>
        <w:t xml:space="preserve"> неналоговых доходов</w:t>
      </w:r>
      <w:r w:rsidR="00EB7B8C" w:rsidRPr="002464F6">
        <w:rPr>
          <w:rFonts w:ascii="Times New Roman" w:hAnsi="Times New Roman"/>
          <w:sz w:val="24"/>
          <w:szCs w:val="24"/>
        </w:rPr>
        <w:t>.</w:t>
      </w:r>
    </w:p>
    <w:p w:rsidR="00EB7B8C" w:rsidRPr="002464F6" w:rsidRDefault="00EB7B8C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8661F" w:rsidRPr="002464F6" w:rsidRDefault="00D8661F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 xml:space="preserve">Структура исполнения доходной части бюджета </w:t>
      </w:r>
      <w:r w:rsidR="00075623" w:rsidRPr="002464F6">
        <w:rPr>
          <w:rFonts w:ascii="Times New Roman" w:hAnsi="Times New Roman"/>
          <w:b/>
          <w:sz w:val="24"/>
          <w:szCs w:val="24"/>
        </w:rPr>
        <w:t xml:space="preserve">муниципального образования «Молчановский район» </w:t>
      </w:r>
      <w:r w:rsidRPr="002464F6">
        <w:rPr>
          <w:rFonts w:ascii="Times New Roman" w:hAnsi="Times New Roman"/>
          <w:b/>
          <w:sz w:val="24"/>
          <w:szCs w:val="24"/>
        </w:rPr>
        <w:t xml:space="preserve"> за 201</w:t>
      </w:r>
      <w:r w:rsidR="00816C58" w:rsidRPr="002464F6">
        <w:rPr>
          <w:rFonts w:ascii="Times New Roman" w:hAnsi="Times New Roman"/>
          <w:b/>
          <w:sz w:val="24"/>
          <w:szCs w:val="24"/>
        </w:rPr>
        <w:t>7</w:t>
      </w:r>
      <w:r w:rsidRPr="002464F6">
        <w:rPr>
          <w:rFonts w:ascii="Times New Roman" w:hAnsi="Times New Roman"/>
          <w:b/>
          <w:sz w:val="24"/>
          <w:szCs w:val="24"/>
        </w:rPr>
        <w:t xml:space="preserve"> и </w:t>
      </w:r>
      <w:r w:rsidR="0032659F" w:rsidRPr="002464F6">
        <w:rPr>
          <w:rFonts w:ascii="Times New Roman" w:hAnsi="Times New Roman"/>
          <w:b/>
          <w:sz w:val="24"/>
          <w:szCs w:val="24"/>
        </w:rPr>
        <w:t>201</w:t>
      </w:r>
      <w:r w:rsidR="00816C58" w:rsidRPr="002464F6">
        <w:rPr>
          <w:rFonts w:ascii="Times New Roman" w:hAnsi="Times New Roman"/>
          <w:b/>
          <w:sz w:val="24"/>
          <w:szCs w:val="24"/>
        </w:rPr>
        <w:t>8</w:t>
      </w:r>
      <w:r w:rsidR="00902D43" w:rsidRPr="002464F6">
        <w:rPr>
          <w:rFonts w:ascii="Times New Roman" w:hAnsi="Times New Roman"/>
          <w:b/>
          <w:sz w:val="24"/>
          <w:szCs w:val="24"/>
        </w:rPr>
        <w:t xml:space="preserve"> год</w:t>
      </w:r>
      <w:r w:rsidRPr="002464F6">
        <w:rPr>
          <w:rFonts w:ascii="Times New Roman" w:hAnsi="Times New Roman"/>
          <w:b/>
          <w:sz w:val="24"/>
          <w:szCs w:val="24"/>
        </w:rPr>
        <w:t>ы</w:t>
      </w:r>
    </w:p>
    <w:p w:rsidR="00D8661F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0"/>
        <w:gridCol w:w="1809"/>
        <w:gridCol w:w="1418"/>
        <w:gridCol w:w="1701"/>
        <w:gridCol w:w="1417"/>
        <w:gridCol w:w="1560"/>
      </w:tblGrid>
      <w:tr w:rsidR="00D8661F" w:rsidRPr="002464F6" w:rsidTr="00816C58">
        <w:tc>
          <w:tcPr>
            <w:tcW w:w="2160" w:type="dxa"/>
            <w:vAlign w:val="center"/>
          </w:tcPr>
          <w:p w:rsidR="00D8661F" w:rsidRPr="002464F6" w:rsidRDefault="00D8661F" w:rsidP="00816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809" w:type="dxa"/>
            <w:vAlign w:val="center"/>
          </w:tcPr>
          <w:p w:rsidR="00D8661F" w:rsidRPr="002464F6" w:rsidRDefault="00D8661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D8661F" w:rsidRPr="002464F6" w:rsidRDefault="00D8661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16C58" w:rsidRPr="002464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года,</w:t>
            </w:r>
          </w:p>
          <w:p w:rsidR="00D8661F" w:rsidRPr="002464F6" w:rsidRDefault="00DB2AB9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8661F" w:rsidRPr="002464F6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D8661F" w:rsidRPr="002464F6" w:rsidRDefault="00D8661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1701" w:type="dxa"/>
            <w:vAlign w:val="center"/>
          </w:tcPr>
          <w:p w:rsidR="00D8661F" w:rsidRPr="002464F6" w:rsidRDefault="00D8661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D8661F" w:rsidRPr="002464F6" w:rsidRDefault="00D11DA5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16C58" w:rsidRPr="002464F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02D43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D8661F" w:rsidRPr="002464F6">
              <w:rPr>
                <w:rFonts w:ascii="Times New Roman" w:hAnsi="Times New Roman"/>
                <w:b/>
                <w:sz w:val="24"/>
                <w:szCs w:val="24"/>
              </w:rPr>
              <w:t>а,</w:t>
            </w:r>
          </w:p>
          <w:p w:rsidR="00D8661F" w:rsidRPr="002464F6" w:rsidRDefault="0032659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8661F" w:rsidRPr="002464F6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8661F" w:rsidRPr="002464F6" w:rsidRDefault="00D8661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1560" w:type="dxa"/>
            <w:vAlign w:val="center"/>
          </w:tcPr>
          <w:p w:rsidR="00D8661F" w:rsidRPr="002464F6" w:rsidRDefault="00D8661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Темп роста, %</w:t>
            </w:r>
          </w:p>
        </w:tc>
      </w:tr>
      <w:tr w:rsidR="00D11DA5" w:rsidRPr="002464F6" w:rsidTr="00816C58">
        <w:tc>
          <w:tcPr>
            <w:tcW w:w="2160" w:type="dxa"/>
          </w:tcPr>
          <w:p w:rsidR="00D11DA5" w:rsidRPr="002464F6" w:rsidRDefault="00D11DA5" w:rsidP="00816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809" w:type="dxa"/>
            <w:vAlign w:val="center"/>
          </w:tcPr>
          <w:p w:rsidR="00D11DA5" w:rsidRPr="002464F6" w:rsidRDefault="00816C58" w:rsidP="00816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58 701,9</w:t>
            </w:r>
          </w:p>
        </w:tc>
        <w:tc>
          <w:tcPr>
            <w:tcW w:w="1418" w:type="dxa"/>
            <w:vAlign w:val="center"/>
          </w:tcPr>
          <w:p w:rsidR="00D11DA5" w:rsidRPr="002464F6" w:rsidRDefault="00D52439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</w:t>
            </w:r>
            <w:r w:rsidR="00DE494F" w:rsidRPr="002464F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vAlign w:val="center"/>
          </w:tcPr>
          <w:p w:rsidR="00D11DA5" w:rsidRPr="002464F6" w:rsidRDefault="00816C58" w:rsidP="00816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71 488,2</w:t>
            </w:r>
          </w:p>
        </w:tc>
        <w:tc>
          <w:tcPr>
            <w:tcW w:w="1417" w:type="dxa"/>
            <w:vAlign w:val="center"/>
          </w:tcPr>
          <w:p w:rsidR="00D11DA5" w:rsidRPr="002464F6" w:rsidRDefault="00D31307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  <w:vAlign w:val="center"/>
          </w:tcPr>
          <w:p w:rsidR="00D11DA5" w:rsidRPr="002464F6" w:rsidRDefault="001A3D7B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</w:tr>
      <w:tr w:rsidR="00D11DA5" w:rsidRPr="002464F6" w:rsidTr="00816C58">
        <w:tc>
          <w:tcPr>
            <w:tcW w:w="2160" w:type="dxa"/>
          </w:tcPr>
          <w:p w:rsidR="00D11DA5" w:rsidRPr="002464F6" w:rsidRDefault="00D11DA5" w:rsidP="00816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809" w:type="dxa"/>
            <w:vAlign w:val="center"/>
          </w:tcPr>
          <w:p w:rsidR="00D11DA5" w:rsidRPr="002464F6" w:rsidRDefault="00816C58" w:rsidP="00816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4 328,0</w:t>
            </w:r>
          </w:p>
        </w:tc>
        <w:tc>
          <w:tcPr>
            <w:tcW w:w="1418" w:type="dxa"/>
            <w:vAlign w:val="center"/>
          </w:tcPr>
          <w:p w:rsidR="00D11DA5" w:rsidRPr="002464F6" w:rsidRDefault="00DE494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D11DA5" w:rsidRPr="002464F6" w:rsidRDefault="00816C58" w:rsidP="00816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4 350,4</w:t>
            </w:r>
          </w:p>
        </w:tc>
        <w:tc>
          <w:tcPr>
            <w:tcW w:w="1417" w:type="dxa"/>
            <w:vAlign w:val="center"/>
          </w:tcPr>
          <w:p w:rsidR="00D11DA5" w:rsidRPr="002464F6" w:rsidRDefault="00DE494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vAlign w:val="center"/>
          </w:tcPr>
          <w:p w:rsidR="00D11DA5" w:rsidRPr="002464F6" w:rsidRDefault="001A3D7B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D11DA5" w:rsidRPr="002464F6" w:rsidTr="00816C58">
        <w:tc>
          <w:tcPr>
            <w:tcW w:w="2160" w:type="dxa"/>
          </w:tcPr>
          <w:p w:rsidR="00D11DA5" w:rsidRPr="002464F6" w:rsidRDefault="00D11DA5" w:rsidP="00816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9" w:type="dxa"/>
            <w:vAlign w:val="center"/>
          </w:tcPr>
          <w:p w:rsidR="00D11DA5" w:rsidRPr="002464F6" w:rsidRDefault="00816C58" w:rsidP="00816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443 371,8</w:t>
            </w:r>
          </w:p>
        </w:tc>
        <w:tc>
          <w:tcPr>
            <w:tcW w:w="1418" w:type="dxa"/>
            <w:vAlign w:val="center"/>
          </w:tcPr>
          <w:p w:rsidR="00D11DA5" w:rsidRPr="002464F6" w:rsidRDefault="00D52439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87,</w:t>
            </w:r>
            <w:r w:rsidR="00DE494F" w:rsidRPr="002464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11DA5" w:rsidRPr="002464F6" w:rsidRDefault="00816C58" w:rsidP="00816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478 270,7</w:t>
            </w:r>
          </w:p>
        </w:tc>
        <w:tc>
          <w:tcPr>
            <w:tcW w:w="1417" w:type="dxa"/>
            <w:vAlign w:val="center"/>
          </w:tcPr>
          <w:p w:rsidR="00D11DA5" w:rsidRPr="002464F6" w:rsidRDefault="00DE494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560" w:type="dxa"/>
            <w:vAlign w:val="center"/>
          </w:tcPr>
          <w:p w:rsidR="00D11DA5" w:rsidRPr="002464F6" w:rsidRDefault="001A3D7B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D11DA5" w:rsidRPr="002464F6" w:rsidTr="00816C58">
        <w:trPr>
          <w:trHeight w:val="277"/>
        </w:trPr>
        <w:tc>
          <w:tcPr>
            <w:tcW w:w="2160" w:type="dxa"/>
          </w:tcPr>
          <w:p w:rsidR="00D11DA5" w:rsidRPr="002464F6" w:rsidRDefault="00D52439" w:rsidP="00816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D11DA5" w:rsidRPr="002464F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09" w:type="dxa"/>
            <w:vAlign w:val="center"/>
          </w:tcPr>
          <w:p w:rsidR="00D11DA5" w:rsidRPr="002464F6" w:rsidRDefault="00737352" w:rsidP="00816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506 401,7</w:t>
            </w:r>
          </w:p>
        </w:tc>
        <w:tc>
          <w:tcPr>
            <w:tcW w:w="1418" w:type="dxa"/>
            <w:vAlign w:val="center"/>
          </w:tcPr>
          <w:p w:rsidR="00D11DA5" w:rsidRPr="002464F6" w:rsidRDefault="00D52439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D11DA5" w:rsidRPr="002464F6" w:rsidRDefault="001A3D7B" w:rsidP="00816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554 109,3</w:t>
            </w:r>
          </w:p>
        </w:tc>
        <w:tc>
          <w:tcPr>
            <w:tcW w:w="1417" w:type="dxa"/>
            <w:vAlign w:val="center"/>
          </w:tcPr>
          <w:p w:rsidR="00D11DA5" w:rsidRPr="002464F6" w:rsidRDefault="002C434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60" w:type="dxa"/>
            <w:vAlign w:val="center"/>
          </w:tcPr>
          <w:p w:rsidR="00D11DA5" w:rsidRPr="002464F6" w:rsidRDefault="00620185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109,4</w:t>
            </w:r>
          </w:p>
        </w:tc>
      </w:tr>
    </w:tbl>
    <w:p w:rsidR="00B17205" w:rsidRPr="002464F6" w:rsidRDefault="00B17205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4047" w:rsidRPr="002464F6" w:rsidRDefault="00744047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4047" w:rsidRPr="002464F6" w:rsidRDefault="00744047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4047" w:rsidRPr="002464F6" w:rsidRDefault="00744047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C2DFA" w:rsidRPr="002464F6" w:rsidRDefault="001C2DFA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lastRenderedPageBreak/>
        <w:t xml:space="preserve">Бюджетные назначения в целом по налоговым и неналоговым доходам исполнены с превышением плановых показателей на </w:t>
      </w:r>
      <w:r w:rsidR="00820C49" w:rsidRPr="002464F6">
        <w:rPr>
          <w:rFonts w:ascii="Times New Roman" w:hAnsi="Times New Roman"/>
          <w:sz w:val="24"/>
          <w:szCs w:val="24"/>
        </w:rPr>
        <w:t>1 337,3</w:t>
      </w:r>
      <w:r w:rsidRPr="002464F6">
        <w:rPr>
          <w:rFonts w:ascii="Times New Roman" w:hAnsi="Times New Roman"/>
          <w:sz w:val="24"/>
          <w:szCs w:val="24"/>
        </w:rPr>
        <w:t xml:space="preserve"> тыс. рублей, в т.ч. по следующим доходам:</w:t>
      </w:r>
    </w:p>
    <w:p w:rsidR="001C2DFA" w:rsidRPr="002464F6" w:rsidRDefault="001C2DFA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2"/>
        <w:gridCol w:w="1559"/>
        <w:gridCol w:w="1701"/>
        <w:gridCol w:w="1843"/>
      </w:tblGrid>
      <w:tr w:rsidR="00CC694F" w:rsidRPr="002464F6" w:rsidTr="000B3D03">
        <w:trPr>
          <w:trHeight w:val="1272"/>
        </w:trPr>
        <w:tc>
          <w:tcPr>
            <w:tcW w:w="4962" w:type="dxa"/>
            <w:vAlign w:val="center"/>
          </w:tcPr>
          <w:p w:rsidR="00CC694F" w:rsidRPr="002464F6" w:rsidRDefault="00CC694F" w:rsidP="00603A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Align w:val="center"/>
          </w:tcPr>
          <w:p w:rsidR="00CC694F" w:rsidRPr="002464F6" w:rsidRDefault="00CC694F" w:rsidP="00603A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Бюджетные назначения, тыс. руб.</w:t>
            </w:r>
          </w:p>
        </w:tc>
        <w:tc>
          <w:tcPr>
            <w:tcW w:w="1701" w:type="dxa"/>
            <w:vAlign w:val="center"/>
          </w:tcPr>
          <w:p w:rsidR="00CC694F" w:rsidRPr="002464F6" w:rsidRDefault="00CC694F" w:rsidP="00603A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Исполнение, тыс. руб.</w:t>
            </w:r>
          </w:p>
        </w:tc>
        <w:tc>
          <w:tcPr>
            <w:tcW w:w="1843" w:type="dxa"/>
            <w:vAlign w:val="center"/>
          </w:tcPr>
          <w:p w:rsidR="00CC694F" w:rsidRPr="002464F6" w:rsidRDefault="0089522A" w:rsidP="00603A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  <w:r w:rsidR="00CC694F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в натуральном выражении, тыс. руб.</w:t>
            </w:r>
          </w:p>
        </w:tc>
      </w:tr>
      <w:tr w:rsidR="00CC694F" w:rsidRPr="002464F6" w:rsidTr="000B3D03">
        <w:tc>
          <w:tcPr>
            <w:tcW w:w="4962" w:type="dxa"/>
          </w:tcPr>
          <w:p w:rsidR="00CC694F" w:rsidRPr="002464F6" w:rsidRDefault="00CC694F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Налоги на </w:t>
            </w:r>
            <w:r w:rsidR="001F24C5" w:rsidRPr="002464F6">
              <w:rPr>
                <w:rFonts w:ascii="Times New Roman" w:hAnsi="Times New Roman"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CC694F" w:rsidRPr="002464F6" w:rsidRDefault="001A230E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62 507,6</w:t>
            </w:r>
          </w:p>
        </w:tc>
        <w:tc>
          <w:tcPr>
            <w:tcW w:w="1701" w:type="dxa"/>
            <w:vAlign w:val="center"/>
          </w:tcPr>
          <w:p w:rsidR="00CC694F" w:rsidRPr="002464F6" w:rsidRDefault="0089522A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62 977,4</w:t>
            </w:r>
          </w:p>
        </w:tc>
        <w:tc>
          <w:tcPr>
            <w:tcW w:w="1843" w:type="dxa"/>
            <w:vAlign w:val="center"/>
          </w:tcPr>
          <w:p w:rsidR="00CC694F" w:rsidRPr="002464F6" w:rsidRDefault="0084749B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+ 469,8</w:t>
            </w:r>
          </w:p>
        </w:tc>
      </w:tr>
      <w:tr w:rsidR="00CC694F" w:rsidRPr="002464F6" w:rsidTr="000B3D03">
        <w:tc>
          <w:tcPr>
            <w:tcW w:w="4962" w:type="dxa"/>
          </w:tcPr>
          <w:p w:rsidR="00CC694F" w:rsidRPr="002464F6" w:rsidRDefault="001F24C5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559" w:type="dxa"/>
            <w:vAlign w:val="center"/>
          </w:tcPr>
          <w:p w:rsidR="00CC694F" w:rsidRPr="002464F6" w:rsidRDefault="001A230E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631,4</w:t>
            </w:r>
          </w:p>
        </w:tc>
        <w:tc>
          <w:tcPr>
            <w:tcW w:w="1701" w:type="dxa"/>
            <w:vAlign w:val="center"/>
          </w:tcPr>
          <w:p w:rsidR="00CC694F" w:rsidRPr="002464F6" w:rsidRDefault="0089522A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696,5</w:t>
            </w:r>
          </w:p>
        </w:tc>
        <w:tc>
          <w:tcPr>
            <w:tcW w:w="1843" w:type="dxa"/>
            <w:vAlign w:val="center"/>
          </w:tcPr>
          <w:p w:rsidR="00CC694F" w:rsidRPr="002464F6" w:rsidRDefault="0084749B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+ 65,1</w:t>
            </w:r>
          </w:p>
        </w:tc>
      </w:tr>
      <w:tr w:rsidR="00CC694F" w:rsidRPr="002464F6" w:rsidTr="000B3D03">
        <w:tc>
          <w:tcPr>
            <w:tcW w:w="4962" w:type="dxa"/>
          </w:tcPr>
          <w:p w:rsidR="00CC694F" w:rsidRPr="002464F6" w:rsidRDefault="001F24C5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Налог, взима</w:t>
            </w:r>
            <w:r w:rsidR="001A230E" w:rsidRPr="002464F6">
              <w:rPr>
                <w:rFonts w:ascii="Times New Roman" w:hAnsi="Times New Roman"/>
                <w:sz w:val="24"/>
                <w:szCs w:val="24"/>
              </w:rPr>
              <w:t>емый в связи с применением упрощ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енной системы налогообложения</w:t>
            </w:r>
          </w:p>
        </w:tc>
        <w:tc>
          <w:tcPr>
            <w:tcW w:w="1559" w:type="dxa"/>
            <w:vAlign w:val="center"/>
          </w:tcPr>
          <w:p w:rsidR="00CC694F" w:rsidRPr="002464F6" w:rsidRDefault="001A230E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1 183,0</w:t>
            </w:r>
          </w:p>
        </w:tc>
        <w:tc>
          <w:tcPr>
            <w:tcW w:w="1701" w:type="dxa"/>
            <w:vAlign w:val="center"/>
          </w:tcPr>
          <w:p w:rsidR="00CC694F" w:rsidRPr="002464F6" w:rsidRDefault="006A2D72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1 276,9</w:t>
            </w:r>
          </w:p>
        </w:tc>
        <w:tc>
          <w:tcPr>
            <w:tcW w:w="1843" w:type="dxa"/>
            <w:vAlign w:val="center"/>
          </w:tcPr>
          <w:p w:rsidR="00CC694F" w:rsidRPr="002464F6" w:rsidRDefault="0084749B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+ 93,9</w:t>
            </w:r>
          </w:p>
        </w:tc>
      </w:tr>
      <w:tr w:rsidR="00CC694F" w:rsidRPr="002464F6" w:rsidTr="000B3D03">
        <w:tc>
          <w:tcPr>
            <w:tcW w:w="4962" w:type="dxa"/>
          </w:tcPr>
          <w:p w:rsidR="00CC694F" w:rsidRPr="002464F6" w:rsidRDefault="001F24C5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vAlign w:val="center"/>
          </w:tcPr>
          <w:p w:rsidR="00CC694F" w:rsidRPr="002464F6" w:rsidRDefault="001A230E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5 290,0</w:t>
            </w:r>
          </w:p>
        </w:tc>
        <w:tc>
          <w:tcPr>
            <w:tcW w:w="1701" w:type="dxa"/>
            <w:vAlign w:val="center"/>
          </w:tcPr>
          <w:p w:rsidR="00CC694F" w:rsidRPr="002464F6" w:rsidRDefault="006A2D72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5 303,2</w:t>
            </w:r>
          </w:p>
        </w:tc>
        <w:tc>
          <w:tcPr>
            <w:tcW w:w="1843" w:type="dxa"/>
            <w:vAlign w:val="center"/>
          </w:tcPr>
          <w:p w:rsidR="00CC694F" w:rsidRPr="002464F6" w:rsidRDefault="0084749B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+ 13,2</w:t>
            </w:r>
          </w:p>
        </w:tc>
      </w:tr>
      <w:tr w:rsidR="00CC694F" w:rsidRPr="002464F6" w:rsidTr="000B3D03">
        <w:tc>
          <w:tcPr>
            <w:tcW w:w="4962" w:type="dxa"/>
          </w:tcPr>
          <w:p w:rsidR="00CC694F" w:rsidRPr="002464F6" w:rsidRDefault="001F24C5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C694F" w:rsidRPr="002464F6" w:rsidRDefault="001A230E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1701" w:type="dxa"/>
            <w:vAlign w:val="center"/>
          </w:tcPr>
          <w:p w:rsidR="00CC694F" w:rsidRPr="002464F6" w:rsidRDefault="006A2D72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1843" w:type="dxa"/>
            <w:vAlign w:val="center"/>
          </w:tcPr>
          <w:p w:rsidR="00CC694F" w:rsidRPr="002464F6" w:rsidRDefault="0084749B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694F" w:rsidRPr="002464F6" w:rsidTr="000B3D03">
        <w:tc>
          <w:tcPr>
            <w:tcW w:w="4962" w:type="dxa"/>
          </w:tcPr>
          <w:p w:rsidR="00CC694F" w:rsidRPr="002464F6" w:rsidRDefault="001F24C5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:rsidR="00CC694F" w:rsidRPr="002464F6" w:rsidRDefault="001A230E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1701" w:type="dxa"/>
            <w:vAlign w:val="center"/>
          </w:tcPr>
          <w:p w:rsidR="00CC694F" w:rsidRPr="002464F6" w:rsidRDefault="006A2D72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239,0</w:t>
            </w:r>
          </w:p>
        </w:tc>
        <w:tc>
          <w:tcPr>
            <w:tcW w:w="1843" w:type="dxa"/>
            <w:vAlign w:val="center"/>
          </w:tcPr>
          <w:p w:rsidR="00CC694F" w:rsidRPr="002464F6" w:rsidRDefault="0084749B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+ 30,0</w:t>
            </w:r>
          </w:p>
        </w:tc>
      </w:tr>
      <w:tr w:rsidR="00CC694F" w:rsidRPr="002464F6" w:rsidTr="000B3D03">
        <w:tc>
          <w:tcPr>
            <w:tcW w:w="4962" w:type="dxa"/>
          </w:tcPr>
          <w:p w:rsidR="00CC694F" w:rsidRPr="002464F6" w:rsidRDefault="002D1A29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vAlign w:val="center"/>
          </w:tcPr>
          <w:p w:rsidR="00CC694F" w:rsidRPr="002464F6" w:rsidRDefault="001A230E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701" w:type="dxa"/>
            <w:vAlign w:val="center"/>
          </w:tcPr>
          <w:p w:rsidR="00CC694F" w:rsidRPr="002464F6" w:rsidRDefault="006A2D72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906,5</w:t>
            </w:r>
          </w:p>
        </w:tc>
        <w:tc>
          <w:tcPr>
            <w:tcW w:w="1843" w:type="dxa"/>
            <w:vAlign w:val="center"/>
          </w:tcPr>
          <w:p w:rsidR="00CC694F" w:rsidRPr="002464F6" w:rsidRDefault="00EE5E7F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+ 1,5</w:t>
            </w:r>
          </w:p>
        </w:tc>
      </w:tr>
      <w:tr w:rsidR="001A230E" w:rsidRPr="002464F6" w:rsidTr="000B3D03">
        <w:tc>
          <w:tcPr>
            <w:tcW w:w="4962" w:type="dxa"/>
          </w:tcPr>
          <w:p w:rsidR="001A230E" w:rsidRPr="002464F6" w:rsidRDefault="001A230E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vAlign w:val="center"/>
          </w:tcPr>
          <w:p w:rsidR="001A230E" w:rsidRPr="002464F6" w:rsidRDefault="001A230E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701" w:type="dxa"/>
            <w:vAlign w:val="center"/>
          </w:tcPr>
          <w:p w:rsidR="001A230E" w:rsidRPr="002464F6" w:rsidRDefault="006A2D72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43" w:type="dxa"/>
            <w:vAlign w:val="center"/>
          </w:tcPr>
          <w:p w:rsidR="001A230E" w:rsidRPr="002464F6" w:rsidRDefault="00EE5E7F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D1A29" w:rsidRPr="002464F6" w:rsidTr="000B3D03">
        <w:tc>
          <w:tcPr>
            <w:tcW w:w="4962" w:type="dxa"/>
          </w:tcPr>
          <w:p w:rsidR="002D1A29" w:rsidRPr="002464F6" w:rsidRDefault="002D1A29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9" w:type="dxa"/>
            <w:vAlign w:val="center"/>
          </w:tcPr>
          <w:p w:rsidR="002D1A29" w:rsidRPr="002464F6" w:rsidRDefault="001A230E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2 625,9</w:t>
            </w:r>
          </w:p>
        </w:tc>
        <w:tc>
          <w:tcPr>
            <w:tcW w:w="1701" w:type="dxa"/>
            <w:vAlign w:val="center"/>
          </w:tcPr>
          <w:p w:rsidR="002D1A29" w:rsidRPr="002464F6" w:rsidRDefault="006A2D72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2 953,4</w:t>
            </w:r>
          </w:p>
        </w:tc>
        <w:tc>
          <w:tcPr>
            <w:tcW w:w="1843" w:type="dxa"/>
            <w:vAlign w:val="center"/>
          </w:tcPr>
          <w:p w:rsidR="002D1A29" w:rsidRPr="002464F6" w:rsidRDefault="00EE5E7F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+ 327,5</w:t>
            </w:r>
          </w:p>
        </w:tc>
      </w:tr>
      <w:tr w:rsidR="002D1A29" w:rsidRPr="002464F6" w:rsidTr="000B3D03">
        <w:tc>
          <w:tcPr>
            <w:tcW w:w="4962" w:type="dxa"/>
          </w:tcPr>
          <w:p w:rsidR="002D1A29" w:rsidRPr="002464F6" w:rsidRDefault="002D1A29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2D1A29" w:rsidRPr="002464F6" w:rsidRDefault="001A230E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701" w:type="dxa"/>
            <w:vAlign w:val="center"/>
          </w:tcPr>
          <w:p w:rsidR="002D1A29" w:rsidRPr="002464F6" w:rsidRDefault="006A2D72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843" w:type="dxa"/>
            <w:vAlign w:val="center"/>
          </w:tcPr>
          <w:p w:rsidR="002D1A29" w:rsidRPr="002464F6" w:rsidRDefault="00EE5E7F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+ 2,8</w:t>
            </w:r>
          </w:p>
        </w:tc>
      </w:tr>
      <w:tr w:rsidR="001A230E" w:rsidRPr="002464F6" w:rsidTr="000B3D03">
        <w:tc>
          <w:tcPr>
            <w:tcW w:w="4962" w:type="dxa"/>
          </w:tcPr>
          <w:p w:rsidR="001A230E" w:rsidRPr="002464F6" w:rsidRDefault="001A230E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vAlign w:val="center"/>
          </w:tcPr>
          <w:p w:rsidR="001A230E" w:rsidRPr="002464F6" w:rsidRDefault="001A230E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265,6</w:t>
            </w:r>
          </w:p>
        </w:tc>
        <w:tc>
          <w:tcPr>
            <w:tcW w:w="1701" w:type="dxa"/>
            <w:vAlign w:val="center"/>
          </w:tcPr>
          <w:p w:rsidR="001A230E" w:rsidRPr="002464F6" w:rsidRDefault="006A2D72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274,3</w:t>
            </w:r>
          </w:p>
        </w:tc>
        <w:tc>
          <w:tcPr>
            <w:tcW w:w="1843" w:type="dxa"/>
            <w:vAlign w:val="center"/>
          </w:tcPr>
          <w:p w:rsidR="001A230E" w:rsidRPr="002464F6" w:rsidRDefault="00EE5E7F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+ 8,7</w:t>
            </w:r>
          </w:p>
        </w:tc>
      </w:tr>
      <w:tr w:rsidR="002D1A29" w:rsidRPr="002464F6" w:rsidTr="000B3D03">
        <w:tc>
          <w:tcPr>
            <w:tcW w:w="4962" w:type="dxa"/>
          </w:tcPr>
          <w:p w:rsidR="002D1A29" w:rsidRPr="002464F6" w:rsidRDefault="002D1A29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До</w:t>
            </w:r>
            <w:r w:rsidR="00455EF6" w:rsidRPr="002464F6">
              <w:rPr>
                <w:rFonts w:ascii="Times New Roman" w:hAnsi="Times New Roman"/>
                <w:sz w:val="24"/>
                <w:szCs w:val="24"/>
              </w:rPr>
              <w:t>ходы, от продажи материальных и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 xml:space="preserve"> нематериальных активов</w:t>
            </w:r>
          </w:p>
        </w:tc>
        <w:tc>
          <w:tcPr>
            <w:tcW w:w="1559" w:type="dxa"/>
            <w:vAlign w:val="center"/>
          </w:tcPr>
          <w:p w:rsidR="002D1A29" w:rsidRPr="002464F6" w:rsidRDefault="00455EF6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235,0</w:t>
            </w:r>
          </w:p>
        </w:tc>
        <w:tc>
          <w:tcPr>
            <w:tcW w:w="1701" w:type="dxa"/>
            <w:vAlign w:val="center"/>
          </w:tcPr>
          <w:p w:rsidR="002D1A29" w:rsidRPr="002464F6" w:rsidRDefault="006A2D72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426,9</w:t>
            </w:r>
          </w:p>
        </w:tc>
        <w:tc>
          <w:tcPr>
            <w:tcW w:w="1843" w:type="dxa"/>
            <w:vAlign w:val="center"/>
          </w:tcPr>
          <w:p w:rsidR="002D1A29" w:rsidRPr="002464F6" w:rsidRDefault="00EE5E7F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+ 191,9</w:t>
            </w:r>
          </w:p>
        </w:tc>
      </w:tr>
      <w:tr w:rsidR="002D1A29" w:rsidRPr="002464F6" w:rsidTr="000B3D03">
        <w:tc>
          <w:tcPr>
            <w:tcW w:w="4962" w:type="dxa"/>
          </w:tcPr>
          <w:p w:rsidR="002D1A29" w:rsidRPr="002464F6" w:rsidRDefault="002D1A29" w:rsidP="00455EF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vAlign w:val="center"/>
          </w:tcPr>
          <w:p w:rsidR="002D1A29" w:rsidRPr="002464F6" w:rsidRDefault="00455EF6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499,3</w:t>
            </w:r>
          </w:p>
        </w:tc>
        <w:tc>
          <w:tcPr>
            <w:tcW w:w="1701" w:type="dxa"/>
            <w:vAlign w:val="center"/>
          </w:tcPr>
          <w:p w:rsidR="002D1A29" w:rsidRPr="002464F6" w:rsidRDefault="006A2D72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631,2</w:t>
            </w:r>
          </w:p>
        </w:tc>
        <w:tc>
          <w:tcPr>
            <w:tcW w:w="1843" w:type="dxa"/>
            <w:vAlign w:val="center"/>
          </w:tcPr>
          <w:p w:rsidR="002D1A29" w:rsidRPr="002464F6" w:rsidRDefault="00EE5E7F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+ 131,9</w:t>
            </w:r>
          </w:p>
        </w:tc>
      </w:tr>
      <w:tr w:rsidR="002D1A29" w:rsidRPr="002464F6" w:rsidTr="000B3D03">
        <w:tc>
          <w:tcPr>
            <w:tcW w:w="4962" w:type="dxa"/>
          </w:tcPr>
          <w:p w:rsidR="002D1A29" w:rsidRPr="002464F6" w:rsidRDefault="002D1A29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vAlign w:val="center"/>
          </w:tcPr>
          <w:p w:rsidR="002D1A29" w:rsidRPr="002464F6" w:rsidRDefault="00455EF6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2D1A29" w:rsidRPr="002464F6" w:rsidRDefault="006A2D72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vAlign w:val="center"/>
          </w:tcPr>
          <w:p w:rsidR="002D1A29" w:rsidRPr="002464F6" w:rsidRDefault="00EE5E7F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+ 1,0</w:t>
            </w:r>
          </w:p>
        </w:tc>
      </w:tr>
      <w:tr w:rsidR="002D1A29" w:rsidRPr="002464F6" w:rsidTr="000B3D03">
        <w:tc>
          <w:tcPr>
            <w:tcW w:w="4962" w:type="dxa"/>
          </w:tcPr>
          <w:p w:rsidR="002D1A29" w:rsidRPr="002464F6" w:rsidRDefault="002D1A29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455EF6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налоговых и неналоговых доходов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2D1A29" w:rsidRPr="002464F6" w:rsidRDefault="00455EF6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74 501,3</w:t>
            </w:r>
          </w:p>
        </w:tc>
        <w:tc>
          <w:tcPr>
            <w:tcW w:w="1701" w:type="dxa"/>
            <w:vAlign w:val="center"/>
          </w:tcPr>
          <w:p w:rsidR="002D1A29" w:rsidRPr="002464F6" w:rsidRDefault="006A2D72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75 838,6</w:t>
            </w:r>
          </w:p>
        </w:tc>
        <w:tc>
          <w:tcPr>
            <w:tcW w:w="1843" w:type="dxa"/>
            <w:vAlign w:val="center"/>
          </w:tcPr>
          <w:p w:rsidR="002D1A29" w:rsidRPr="002464F6" w:rsidRDefault="00EE5E7F" w:rsidP="001A23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+ 1 337,3</w:t>
            </w:r>
          </w:p>
        </w:tc>
      </w:tr>
    </w:tbl>
    <w:p w:rsidR="00D8661F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82CC1" w:rsidRPr="002464F6" w:rsidRDefault="00A95261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Бюджетные назначения </w:t>
      </w:r>
      <w:r w:rsidRPr="002464F6">
        <w:rPr>
          <w:rFonts w:ascii="Times New Roman" w:hAnsi="Times New Roman"/>
          <w:b/>
          <w:sz w:val="24"/>
          <w:szCs w:val="24"/>
        </w:rPr>
        <w:t>по безвозмездным поступлениям</w:t>
      </w:r>
      <w:r w:rsidRPr="002464F6">
        <w:rPr>
          <w:rFonts w:ascii="Times New Roman" w:hAnsi="Times New Roman"/>
          <w:sz w:val="24"/>
          <w:szCs w:val="24"/>
        </w:rPr>
        <w:t xml:space="preserve"> в течение года уточнялись в сторону увеличения. В результате внесенных уточнений общий объем безвозмездных</w:t>
      </w:r>
      <w:r w:rsidR="00ED2F74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поступлений увеличен на </w:t>
      </w:r>
      <w:r w:rsidR="00ED2F74" w:rsidRPr="002464F6">
        <w:rPr>
          <w:rFonts w:ascii="Times New Roman" w:hAnsi="Times New Roman"/>
          <w:sz w:val="24"/>
          <w:szCs w:val="24"/>
        </w:rPr>
        <w:t>108 453,1 тыс. рублей или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ED2F74" w:rsidRPr="002464F6">
        <w:rPr>
          <w:rFonts w:ascii="Times New Roman" w:hAnsi="Times New Roman"/>
          <w:sz w:val="24"/>
          <w:szCs w:val="24"/>
        </w:rPr>
        <w:t>22,6</w:t>
      </w:r>
      <w:r w:rsidRPr="002464F6">
        <w:rPr>
          <w:rFonts w:ascii="Times New Roman" w:hAnsi="Times New Roman"/>
          <w:sz w:val="24"/>
          <w:szCs w:val="24"/>
        </w:rPr>
        <w:t xml:space="preserve"> % и установлен в сумме </w:t>
      </w:r>
      <w:r w:rsidR="00ED2F74" w:rsidRPr="002464F6">
        <w:rPr>
          <w:rFonts w:ascii="Times New Roman" w:hAnsi="Times New Roman"/>
          <w:sz w:val="24"/>
          <w:szCs w:val="24"/>
        </w:rPr>
        <w:t>478 844,0</w:t>
      </w:r>
      <w:r w:rsidR="00F41B86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тыс. рублей. Доля данных доходов в общей сумме доходов </w:t>
      </w:r>
      <w:r w:rsidR="00525893" w:rsidRPr="002464F6">
        <w:rPr>
          <w:rFonts w:ascii="Times New Roman" w:hAnsi="Times New Roman"/>
          <w:sz w:val="24"/>
          <w:szCs w:val="24"/>
        </w:rPr>
        <w:t>изменилась</w:t>
      </w:r>
      <w:r w:rsidR="006A6D1C" w:rsidRPr="002464F6">
        <w:rPr>
          <w:rFonts w:ascii="Times New Roman" w:hAnsi="Times New Roman"/>
          <w:sz w:val="24"/>
          <w:szCs w:val="24"/>
        </w:rPr>
        <w:t xml:space="preserve"> на </w:t>
      </w:r>
      <w:r w:rsidR="00ED2F74" w:rsidRPr="002464F6">
        <w:rPr>
          <w:rFonts w:ascii="Times New Roman" w:hAnsi="Times New Roman"/>
          <w:sz w:val="24"/>
          <w:szCs w:val="24"/>
        </w:rPr>
        <w:t>2,5</w:t>
      </w:r>
      <w:r w:rsidR="006A6D1C" w:rsidRPr="002464F6">
        <w:rPr>
          <w:rFonts w:ascii="Times New Roman" w:hAnsi="Times New Roman"/>
          <w:sz w:val="24"/>
          <w:szCs w:val="24"/>
        </w:rPr>
        <w:t xml:space="preserve"> %</w:t>
      </w:r>
      <w:r w:rsidRPr="002464F6">
        <w:rPr>
          <w:rFonts w:ascii="Times New Roman" w:hAnsi="Times New Roman"/>
          <w:sz w:val="24"/>
          <w:szCs w:val="24"/>
        </w:rPr>
        <w:t xml:space="preserve"> и составила </w:t>
      </w:r>
      <w:r w:rsidR="00ED2F74" w:rsidRPr="002464F6">
        <w:rPr>
          <w:rFonts w:ascii="Times New Roman" w:hAnsi="Times New Roman"/>
          <w:sz w:val="24"/>
          <w:szCs w:val="24"/>
        </w:rPr>
        <w:t xml:space="preserve">86,5 </w:t>
      </w:r>
      <w:r w:rsidRPr="002464F6">
        <w:rPr>
          <w:rFonts w:ascii="Times New Roman" w:hAnsi="Times New Roman"/>
          <w:sz w:val="24"/>
          <w:szCs w:val="24"/>
        </w:rPr>
        <w:t>%.</w:t>
      </w:r>
      <w:r w:rsidR="000B3D03" w:rsidRPr="002464F6">
        <w:rPr>
          <w:rFonts w:ascii="Times New Roman" w:hAnsi="Times New Roman"/>
          <w:sz w:val="24"/>
          <w:szCs w:val="24"/>
        </w:rPr>
        <w:t xml:space="preserve"> </w:t>
      </w:r>
    </w:p>
    <w:p w:rsidR="00C16F0F" w:rsidRPr="002464F6" w:rsidRDefault="00BC4190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0B3D03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у </w:t>
      </w:r>
      <w:r w:rsidR="000B3D03" w:rsidRPr="002464F6">
        <w:rPr>
          <w:rFonts w:ascii="Times New Roman" w:hAnsi="Times New Roman"/>
          <w:sz w:val="24"/>
          <w:szCs w:val="24"/>
        </w:rPr>
        <w:t xml:space="preserve">фактическое исполнение по </w:t>
      </w:r>
      <w:r w:rsidR="006F5A4C" w:rsidRPr="002464F6">
        <w:rPr>
          <w:rFonts w:ascii="Times New Roman" w:hAnsi="Times New Roman"/>
          <w:sz w:val="24"/>
          <w:szCs w:val="24"/>
        </w:rPr>
        <w:t>безвозмездны</w:t>
      </w:r>
      <w:r w:rsidR="000B3D03" w:rsidRPr="002464F6">
        <w:rPr>
          <w:rFonts w:ascii="Times New Roman" w:hAnsi="Times New Roman"/>
          <w:sz w:val="24"/>
          <w:szCs w:val="24"/>
        </w:rPr>
        <w:t>м</w:t>
      </w:r>
      <w:r w:rsidR="006F5A4C" w:rsidRPr="002464F6">
        <w:rPr>
          <w:rFonts w:ascii="Times New Roman" w:hAnsi="Times New Roman"/>
          <w:sz w:val="24"/>
          <w:szCs w:val="24"/>
        </w:rPr>
        <w:t xml:space="preserve"> поступления</w:t>
      </w:r>
      <w:r w:rsidR="000B3D03" w:rsidRPr="002464F6">
        <w:rPr>
          <w:rFonts w:ascii="Times New Roman" w:hAnsi="Times New Roman"/>
          <w:sz w:val="24"/>
          <w:szCs w:val="24"/>
        </w:rPr>
        <w:t xml:space="preserve">м составляет 478 270,7 </w:t>
      </w:r>
      <w:r w:rsidR="006F5A4C" w:rsidRPr="002464F6">
        <w:rPr>
          <w:rFonts w:ascii="Times New Roman" w:hAnsi="Times New Roman"/>
          <w:sz w:val="24"/>
          <w:szCs w:val="24"/>
        </w:rPr>
        <w:t>тыс.</w:t>
      </w:r>
      <w:r w:rsidR="000B3D03" w:rsidRPr="002464F6">
        <w:rPr>
          <w:rFonts w:ascii="Times New Roman" w:hAnsi="Times New Roman"/>
          <w:sz w:val="24"/>
          <w:szCs w:val="24"/>
        </w:rPr>
        <w:t xml:space="preserve"> </w:t>
      </w:r>
      <w:r w:rsidR="006F5A4C" w:rsidRPr="002464F6">
        <w:rPr>
          <w:rFonts w:ascii="Times New Roman" w:hAnsi="Times New Roman"/>
          <w:sz w:val="24"/>
          <w:szCs w:val="24"/>
        </w:rPr>
        <w:t>рублей. Неисполнение годовых пла</w:t>
      </w:r>
      <w:r w:rsidR="000B3D03" w:rsidRPr="002464F6">
        <w:rPr>
          <w:rFonts w:ascii="Times New Roman" w:hAnsi="Times New Roman"/>
          <w:sz w:val="24"/>
          <w:szCs w:val="24"/>
        </w:rPr>
        <w:t xml:space="preserve">новых назначений </w:t>
      </w:r>
      <w:r w:rsidR="00E82CC1" w:rsidRPr="002464F6">
        <w:rPr>
          <w:rFonts w:ascii="Times New Roman" w:hAnsi="Times New Roman"/>
          <w:sz w:val="24"/>
          <w:szCs w:val="24"/>
        </w:rPr>
        <w:t xml:space="preserve">по данному виду доходов </w:t>
      </w:r>
      <w:r w:rsidR="000B3D03" w:rsidRPr="002464F6">
        <w:rPr>
          <w:rFonts w:ascii="Times New Roman" w:hAnsi="Times New Roman"/>
          <w:sz w:val="24"/>
          <w:szCs w:val="24"/>
        </w:rPr>
        <w:t xml:space="preserve">составило 573,3 </w:t>
      </w:r>
      <w:r w:rsidR="006F5A4C" w:rsidRPr="002464F6">
        <w:rPr>
          <w:rFonts w:ascii="Times New Roman" w:hAnsi="Times New Roman"/>
          <w:sz w:val="24"/>
          <w:szCs w:val="24"/>
        </w:rPr>
        <w:t xml:space="preserve"> тыс.</w:t>
      </w:r>
      <w:r w:rsidR="000B3D03" w:rsidRPr="002464F6">
        <w:rPr>
          <w:rFonts w:ascii="Times New Roman" w:hAnsi="Times New Roman"/>
          <w:sz w:val="24"/>
          <w:szCs w:val="24"/>
        </w:rPr>
        <w:t xml:space="preserve"> </w:t>
      </w:r>
      <w:r w:rsidR="006F5A4C" w:rsidRPr="002464F6">
        <w:rPr>
          <w:rFonts w:ascii="Times New Roman" w:hAnsi="Times New Roman"/>
          <w:sz w:val="24"/>
          <w:szCs w:val="24"/>
        </w:rPr>
        <w:t>рублей</w:t>
      </w:r>
      <w:r w:rsidR="000B3D03" w:rsidRPr="002464F6">
        <w:rPr>
          <w:rFonts w:ascii="Times New Roman" w:hAnsi="Times New Roman"/>
          <w:sz w:val="24"/>
          <w:szCs w:val="24"/>
        </w:rPr>
        <w:t xml:space="preserve"> (0,1 %)</w:t>
      </w:r>
      <w:r w:rsidR="00924C71" w:rsidRPr="002464F6">
        <w:rPr>
          <w:rFonts w:ascii="Times New Roman" w:hAnsi="Times New Roman"/>
          <w:sz w:val="24"/>
          <w:szCs w:val="24"/>
        </w:rPr>
        <w:t>, а именно:</w:t>
      </w:r>
    </w:p>
    <w:p w:rsidR="00E82CC1" w:rsidRPr="002464F6" w:rsidRDefault="00E82CC1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</w:r>
      <w:r w:rsidR="00744047" w:rsidRPr="002464F6">
        <w:rPr>
          <w:rFonts w:ascii="Times New Roman" w:hAnsi="Times New Roman"/>
          <w:sz w:val="24"/>
          <w:szCs w:val="24"/>
        </w:rPr>
        <w:t xml:space="preserve"> – 291,5 тыс. рублей;</w:t>
      </w:r>
    </w:p>
    <w:p w:rsidR="00744047" w:rsidRPr="002464F6" w:rsidRDefault="00744047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 242,4 тыс. рублей;</w:t>
      </w:r>
    </w:p>
    <w:p w:rsidR="00744047" w:rsidRPr="002464F6" w:rsidRDefault="00744047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 – 39,4 тыс. рублей.</w:t>
      </w:r>
    </w:p>
    <w:p w:rsidR="00924C71" w:rsidRPr="002464F6" w:rsidRDefault="00924C71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56A21" w:rsidRPr="002464F6" w:rsidRDefault="00356A21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4C71" w:rsidRPr="002464F6" w:rsidRDefault="00924C71" w:rsidP="00B0654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24C71" w:rsidRPr="002464F6" w:rsidRDefault="00924C71" w:rsidP="00B0654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C4190" w:rsidRPr="002464F6" w:rsidRDefault="00BC4190" w:rsidP="00B0654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lastRenderedPageBreak/>
        <w:t>Структура безвозмездных поступлений</w:t>
      </w:r>
    </w:p>
    <w:p w:rsidR="00B06547" w:rsidRPr="002464F6" w:rsidRDefault="00B06547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1559"/>
        <w:gridCol w:w="1701"/>
        <w:gridCol w:w="1843"/>
        <w:gridCol w:w="709"/>
      </w:tblGrid>
      <w:tr w:rsidR="00717D48" w:rsidRPr="002464F6" w:rsidTr="00ED2F74">
        <w:tc>
          <w:tcPr>
            <w:tcW w:w="4253" w:type="dxa"/>
            <w:vMerge w:val="restart"/>
            <w:vAlign w:val="center"/>
          </w:tcPr>
          <w:p w:rsidR="00BC4190" w:rsidRPr="002464F6" w:rsidRDefault="00BC4190" w:rsidP="00B0654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vAlign w:val="center"/>
          </w:tcPr>
          <w:p w:rsidR="00BC4190" w:rsidRPr="002464F6" w:rsidRDefault="00BC4190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Бюджетные назначения,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BC4190" w:rsidRPr="002464F6" w:rsidRDefault="006F5A4C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  <w:r w:rsidR="00BC4190" w:rsidRPr="002464F6">
              <w:rPr>
                <w:rFonts w:ascii="Times New Roman" w:hAnsi="Times New Roman"/>
                <w:b/>
                <w:sz w:val="24"/>
                <w:szCs w:val="24"/>
              </w:rPr>
              <w:t>, тыс. руб.</w:t>
            </w:r>
          </w:p>
        </w:tc>
        <w:tc>
          <w:tcPr>
            <w:tcW w:w="2552" w:type="dxa"/>
            <w:gridSpan w:val="2"/>
            <w:vAlign w:val="center"/>
          </w:tcPr>
          <w:p w:rsidR="00BC4190" w:rsidRPr="002464F6" w:rsidRDefault="00BC4190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BC4190" w:rsidRPr="002464F6" w:rsidTr="00ED2F74">
        <w:tc>
          <w:tcPr>
            <w:tcW w:w="4253" w:type="dxa"/>
            <w:vMerge/>
            <w:vAlign w:val="center"/>
          </w:tcPr>
          <w:p w:rsidR="00BC4190" w:rsidRPr="002464F6" w:rsidRDefault="00BC4190" w:rsidP="00B0654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C4190" w:rsidRPr="002464F6" w:rsidRDefault="00BC4190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4190" w:rsidRPr="002464F6" w:rsidRDefault="00BC4190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4190" w:rsidRPr="002464F6" w:rsidRDefault="00BC4190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в натуральном выражении, тыс. руб.</w:t>
            </w:r>
          </w:p>
        </w:tc>
        <w:tc>
          <w:tcPr>
            <w:tcW w:w="709" w:type="dxa"/>
            <w:vAlign w:val="center"/>
          </w:tcPr>
          <w:p w:rsidR="00BC4190" w:rsidRPr="002464F6" w:rsidRDefault="00D72E87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BC4190" w:rsidRPr="002464F6" w:rsidTr="00ED2F74">
        <w:tc>
          <w:tcPr>
            <w:tcW w:w="4253" w:type="dxa"/>
          </w:tcPr>
          <w:p w:rsidR="00BC4190" w:rsidRPr="002464F6" w:rsidRDefault="00BC4190" w:rsidP="00B0654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vAlign w:val="center"/>
          </w:tcPr>
          <w:p w:rsidR="00BC4190" w:rsidRPr="002464F6" w:rsidRDefault="008129D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85 960,8</w:t>
            </w:r>
          </w:p>
        </w:tc>
        <w:tc>
          <w:tcPr>
            <w:tcW w:w="1701" w:type="dxa"/>
            <w:vAlign w:val="center"/>
          </w:tcPr>
          <w:p w:rsidR="00BC4190" w:rsidRPr="002464F6" w:rsidRDefault="00AB427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85 960,8</w:t>
            </w:r>
          </w:p>
        </w:tc>
        <w:tc>
          <w:tcPr>
            <w:tcW w:w="1843" w:type="dxa"/>
            <w:vAlign w:val="center"/>
          </w:tcPr>
          <w:p w:rsidR="00BC4190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BC4190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4190" w:rsidRPr="002464F6" w:rsidTr="00ED2F74">
        <w:tc>
          <w:tcPr>
            <w:tcW w:w="4253" w:type="dxa"/>
          </w:tcPr>
          <w:p w:rsidR="00BC4190" w:rsidRPr="002464F6" w:rsidRDefault="00BC4190" w:rsidP="00B0654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vAlign w:val="center"/>
          </w:tcPr>
          <w:p w:rsidR="00BC4190" w:rsidRPr="002464F6" w:rsidRDefault="008129D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87 872,7</w:t>
            </w:r>
          </w:p>
        </w:tc>
        <w:tc>
          <w:tcPr>
            <w:tcW w:w="1701" w:type="dxa"/>
            <w:vAlign w:val="center"/>
          </w:tcPr>
          <w:p w:rsidR="00BC4190" w:rsidRPr="002464F6" w:rsidRDefault="00AB427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87 872,7</w:t>
            </w:r>
          </w:p>
        </w:tc>
        <w:tc>
          <w:tcPr>
            <w:tcW w:w="1843" w:type="dxa"/>
            <w:vAlign w:val="center"/>
          </w:tcPr>
          <w:p w:rsidR="00BC4190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BC4190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4190" w:rsidRPr="002464F6" w:rsidTr="00ED2F74">
        <w:tc>
          <w:tcPr>
            <w:tcW w:w="4253" w:type="dxa"/>
          </w:tcPr>
          <w:p w:rsidR="00BC4190" w:rsidRPr="002464F6" w:rsidRDefault="00BC4190" w:rsidP="00B0654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BC4190" w:rsidRPr="002464F6" w:rsidRDefault="008129D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299 357,0</w:t>
            </w:r>
          </w:p>
        </w:tc>
        <w:tc>
          <w:tcPr>
            <w:tcW w:w="1701" w:type="dxa"/>
            <w:vAlign w:val="center"/>
          </w:tcPr>
          <w:p w:rsidR="00BC4190" w:rsidRPr="002464F6" w:rsidRDefault="00AB427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298 783,7</w:t>
            </w:r>
          </w:p>
        </w:tc>
        <w:tc>
          <w:tcPr>
            <w:tcW w:w="1843" w:type="dxa"/>
            <w:vAlign w:val="center"/>
          </w:tcPr>
          <w:p w:rsidR="00BC4190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- 573,3</w:t>
            </w:r>
          </w:p>
        </w:tc>
        <w:tc>
          <w:tcPr>
            <w:tcW w:w="709" w:type="dxa"/>
            <w:vAlign w:val="center"/>
          </w:tcPr>
          <w:p w:rsidR="00BC4190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- 0,2</w:t>
            </w:r>
          </w:p>
        </w:tc>
      </w:tr>
      <w:tr w:rsidR="008F0895" w:rsidRPr="002464F6" w:rsidTr="00ED2F74">
        <w:tc>
          <w:tcPr>
            <w:tcW w:w="4253" w:type="dxa"/>
          </w:tcPr>
          <w:p w:rsidR="008F0895" w:rsidRPr="002464F6" w:rsidRDefault="008F0895" w:rsidP="00B0654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</w:tcPr>
          <w:p w:rsidR="008F0895" w:rsidRPr="002464F6" w:rsidRDefault="008129D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7 252,1</w:t>
            </w:r>
          </w:p>
        </w:tc>
        <w:tc>
          <w:tcPr>
            <w:tcW w:w="1701" w:type="dxa"/>
            <w:vAlign w:val="center"/>
          </w:tcPr>
          <w:p w:rsidR="008F0895" w:rsidRPr="002464F6" w:rsidRDefault="00AB427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7 252,1</w:t>
            </w:r>
          </w:p>
        </w:tc>
        <w:tc>
          <w:tcPr>
            <w:tcW w:w="1843" w:type="dxa"/>
          </w:tcPr>
          <w:p w:rsidR="008F0895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F0895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6A21" w:rsidRPr="002464F6" w:rsidTr="00ED2F74">
        <w:tc>
          <w:tcPr>
            <w:tcW w:w="4253" w:type="dxa"/>
          </w:tcPr>
          <w:p w:rsidR="00356A21" w:rsidRPr="002464F6" w:rsidRDefault="00356A21" w:rsidP="00B0654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Доходы от возврата иными организациями остатков субсидий прошлых лет</w:t>
            </w:r>
          </w:p>
        </w:tc>
        <w:tc>
          <w:tcPr>
            <w:tcW w:w="1559" w:type="dxa"/>
            <w:vAlign w:val="center"/>
          </w:tcPr>
          <w:p w:rsidR="00356A21" w:rsidRPr="002464F6" w:rsidRDefault="008129D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1701" w:type="dxa"/>
            <w:vAlign w:val="center"/>
          </w:tcPr>
          <w:p w:rsidR="00356A21" w:rsidRPr="002464F6" w:rsidRDefault="00AB427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1843" w:type="dxa"/>
            <w:vAlign w:val="center"/>
          </w:tcPr>
          <w:p w:rsidR="00356A21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356A21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4190" w:rsidRPr="002464F6" w:rsidTr="00ED2F74">
        <w:tc>
          <w:tcPr>
            <w:tcW w:w="4253" w:type="dxa"/>
          </w:tcPr>
          <w:p w:rsidR="00BC4190" w:rsidRPr="002464F6" w:rsidRDefault="00BC4190" w:rsidP="00B0654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vAlign w:val="center"/>
          </w:tcPr>
          <w:p w:rsidR="00BC4190" w:rsidRPr="002464F6" w:rsidRDefault="008129D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- 1 663,2</w:t>
            </w:r>
          </w:p>
        </w:tc>
        <w:tc>
          <w:tcPr>
            <w:tcW w:w="1701" w:type="dxa"/>
            <w:vAlign w:val="center"/>
          </w:tcPr>
          <w:p w:rsidR="00BC4190" w:rsidRPr="002464F6" w:rsidRDefault="00AB427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- 1 663,2</w:t>
            </w:r>
          </w:p>
        </w:tc>
        <w:tc>
          <w:tcPr>
            <w:tcW w:w="1843" w:type="dxa"/>
            <w:vAlign w:val="center"/>
          </w:tcPr>
          <w:p w:rsidR="00BC4190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BC4190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C105D" w:rsidRPr="002464F6" w:rsidTr="00ED2F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5D" w:rsidRPr="002464F6" w:rsidRDefault="005C105D" w:rsidP="00B0654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5D" w:rsidRPr="002464F6" w:rsidRDefault="008129D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478 844,0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5D" w:rsidRPr="002464F6" w:rsidRDefault="008129DB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478 270,7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5D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- 573,3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5D" w:rsidRPr="002464F6" w:rsidRDefault="00764DE4" w:rsidP="00D72E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- 0,1</w:t>
            </w:r>
          </w:p>
        </w:tc>
      </w:tr>
    </w:tbl>
    <w:p w:rsidR="00807F8B" w:rsidRPr="002464F6" w:rsidRDefault="00807F8B" w:rsidP="00924C7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6645C" w:rsidRPr="002464F6" w:rsidRDefault="00F6645C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7F8B" w:rsidRPr="002464F6" w:rsidRDefault="0068792A" w:rsidP="00F6645C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РАСХОДЫ</w:t>
      </w: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792A" w:rsidRPr="002464F6" w:rsidRDefault="0068792A" w:rsidP="00CF50B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Решением Думы Молчановского района от </w:t>
      </w:r>
      <w:r w:rsidR="00CF50B0" w:rsidRPr="002464F6">
        <w:rPr>
          <w:rFonts w:ascii="Times New Roman" w:hAnsi="Times New Roman"/>
          <w:sz w:val="24"/>
          <w:szCs w:val="24"/>
        </w:rPr>
        <w:t xml:space="preserve">28.12.2017 № 48 «Об утверждении бюджета муниципального образования «Молчановский район» на 2018 год» </w:t>
      </w:r>
      <w:r w:rsidRPr="002464F6">
        <w:rPr>
          <w:rFonts w:ascii="Times New Roman" w:hAnsi="Times New Roman"/>
          <w:sz w:val="24"/>
          <w:szCs w:val="24"/>
        </w:rPr>
        <w:t xml:space="preserve">расходы бюджета утверждены в сумме </w:t>
      </w:r>
      <w:r w:rsidR="00CF50B0" w:rsidRPr="002464F6">
        <w:rPr>
          <w:rFonts w:ascii="Times New Roman" w:hAnsi="Times New Roman"/>
          <w:sz w:val="24"/>
          <w:szCs w:val="24"/>
        </w:rPr>
        <w:t xml:space="preserve">441 646,8 </w:t>
      </w:r>
      <w:r w:rsidRPr="002464F6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CF50B0" w:rsidRPr="002464F6">
        <w:rPr>
          <w:rFonts w:ascii="Times New Roman" w:hAnsi="Times New Roman"/>
          <w:sz w:val="24"/>
          <w:szCs w:val="24"/>
        </w:rPr>
        <w:t>10 809,0</w:t>
      </w:r>
      <w:r w:rsidR="00EB6E85" w:rsidRPr="002464F6">
        <w:rPr>
          <w:rFonts w:ascii="Times New Roman" w:hAnsi="Times New Roman"/>
          <w:sz w:val="24"/>
          <w:szCs w:val="24"/>
        </w:rPr>
        <w:t xml:space="preserve"> тыс. рублей или на</w:t>
      </w:r>
      <w:r w:rsidR="00E06C33" w:rsidRPr="002464F6">
        <w:rPr>
          <w:rFonts w:ascii="Times New Roman" w:hAnsi="Times New Roman"/>
          <w:sz w:val="24"/>
          <w:szCs w:val="24"/>
        </w:rPr>
        <w:t xml:space="preserve"> </w:t>
      </w:r>
      <w:r w:rsidR="00CF50B0" w:rsidRPr="002464F6">
        <w:rPr>
          <w:rFonts w:ascii="Times New Roman" w:hAnsi="Times New Roman"/>
          <w:sz w:val="24"/>
          <w:szCs w:val="24"/>
        </w:rPr>
        <w:t>2,4</w:t>
      </w:r>
      <w:r w:rsidR="00EB6E85" w:rsidRPr="002464F6">
        <w:rPr>
          <w:rFonts w:ascii="Times New Roman" w:hAnsi="Times New Roman"/>
          <w:sz w:val="24"/>
          <w:szCs w:val="24"/>
        </w:rPr>
        <w:t xml:space="preserve"> % </w:t>
      </w:r>
      <w:r w:rsidR="00CF50B0" w:rsidRPr="002464F6">
        <w:rPr>
          <w:rFonts w:ascii="Times New Roman" w:hAnsi="Times New Roman"/>
          <w:sz w:val="24"/>
          <w:szCs w:val="24"/>
        </w:rPr>
        <w:t>выше</w:t>
      </w:r>
      <w:r w:rsidR="00EB6E85" w:rsidRPr="002464F6">
        <w:rPr>
          <w:rFonts w:ascii="Times New Roman" w:hAnsi="Times New Roman"/>
          <w:sz w:val="24"/>
          <w:szCs w:val="24"/>
        </w:rPr>
        <w:t xml:space="preserve"> аналогичного показателя 201</w:t>
      </w:r>
      <w:r w:rsidR="00CF50B0" w:rsidRPr="002464F6">
        <w:rPr>
          <w:rFonts w:ascii="Times New Roman" w:hAnsi="Times New Roman"/>
          <w:sz w:val="24"/>
          <w:szCs w:val="24"/>
        </w:rPr>
        <w:t>7</w:t>
      </w:r>
      <w:r w:rsidR="00EB6E85" w:rsidRPr="002464F6">
        <w:rPr>
          <w:rFonts w:ascii="Times New Roman" w:hAnsi="Times New Roman"/>
          <w:sz w:val="24"/>
          <w:szCs w:val="24"/>
        </w:rPr>
        <w:t xml:space="preserve"> года.</w:t>
      </w:r>
    </w:p>
    <w:p w:rsidR="009C2F2F" w:rsidRPr="002464F6" w:rsidRDefault="009C2F2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4F6">
        <w:rPr>
          <w:rFonts w:ascii="Times New Roman" w:hAnsi="Times New Roman"/>
          <w:sz w:val="24"/>
          <w:szCs w:val="24"/>
        </w:rPr>
        <w:t xml:space="preserve">В течение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CF50B0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а </w:t>
      </w:r>
      <w:r w:rsidR="00B357D6" w:rsidRPr="002464F6">
        <w:rPr>
          <w:rFonts w:ascii="Times New Roman" w:hAnsi="Times New Roman"/>
          <w:sz w:val="24"/>
          <w:szCs w:val="24"/>
        </w:rPr>
        <w:t>в</w:t>
      </w:r>
      <w:r w:rsidRPr="002464F6">
        <w:rPr>
          <w:rFonts w:ascii="Times New Roman" w:hAnsi="Times New Roman"/>
          <w:sz w:val="24"/>
          <w:szCs w:val="24"/>
        </w:rPr>
        <w:t>несение изменений в сводную бюджетную роспись осуществлялось в соответствии с Бюджетным кодексом Российской Федерации в порядке, утвержденном приказом Управления финансов Администрации Молчановского района от 06.04.2011 № 24-ОД «Об утверждении Порядка составления и ведения сводной бюджетной росписи бюджета Молчановского района и бюджетных росписей главных распорядителей (распорядителей) средств бюджета Молчановского района (главных администраторов источников финансирования дефицита бюджета Молчановского района)».</w:t>
      </w:r>
      <w:proofErr w:type="gramEnd"/>
    </w:p>
    <w:p w:rsidR="0068792A" w:rsidRPr="002464F6" w:rsidRDefault="00EB6E85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С учетом уточнений, внесенных в ходе исполнения бюджета, общая сумма первоначально утвержденных расходов бюджета на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CF50B0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 увеличилась на </w:t>
      </w:r>
      <w:r w:rsidR="00AA6E8F" w:rsidRPr="002464F6">
        <w:rPr>
          <w:rFonts w:ascii="Times New Roman" w:hAnsi="Times New Roman"/>
          <w:sz w:val="24"/>
          <w:szCs w:val="24"/>
        </w:rPr>
        <w:t>117 756,9</w:t>
      </w:r>
      <w:r w:rsidR="00DD336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тыс. рублей или на </w:t>
      </w:r>
      <w:r w:rsidR="00FA05B8" w:rsidRPr="002464F6">
        <w:rPr>
          <w:rFonts w:ascii="Times New Roman" w:hAnsi="Times New Roman"/>
          <w:sz w:val="24"/>
          <w:szCs w:val="24"/>
        </w:rPr>
        <w:t>2</w:t>
      </w:r>
      <w:r w:rsidR="00B357D6" w:rsidRPr="002464F6">
        <w:rPr>
          <w:rFonts w:ascii="Times New Roman" w:hAnsi="Times New Roman"/>
          <w:sz w:val="24"/>
          <w:szCs w:val="24"/>
        </w:rPr>
        <w:t>1</w:t>
      </w:r>
      <w:r w:rsidRPr="002464F6">
        <w:rPr>
          <w:rFonts w:ascii="Times New Roman" w:hAnsi="Times New Roman"/>
          <w:sz w:val="24"/>
          <w:szCs w:val="24"/>
        </w:rPr>
        <w:t xml:space="preserve"> % и составила </w:t>
      </w:r>
      <w:r w:rsidR="00FA05B8" w:rsidRPr="002464F6">
        <w:rPr>
          <w:rFonts w:ascii="Times New Roman" w:hAnsi="Times New Roman"/>
          <w:sz w:val="24"/>
          <w:szCs w:val="24"/>
        </w:rPr>
        <w:t xml:space="preserve">559 403,7 </w:t>
      </w:r>
      <w:r w:rsidRPr="002464F6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B357D6" w:rsidRPr="002464F6">
        <w:rPr>
          <w:rFonts w:ascii="Times New Roman" w:hAnsi="Times New Roman"/>
          <w:sz w:val="24"/>
          <w:szCs w:val="24"/>
        </w:rPr>
        <w:t>6</w:t>
      </w:r>
      <w:r w:rsidRPr="002464F6">
        <w:rPr>
          <w:rFonts w:ascii="Times New Roman" w:hAnsi="Times New Roman"/>
          <w:sz w:val="24"/>
          <w:szCs w:val="24"/>
        </w:rPr>
        <w:t xml:space="preserve"> % </w:t>
      </w:r>
      <w:r w:rsidR="00B357D6" w:rsidRPr="002464F6">
        <w:rPr>
          <w:rFonts w:ascii="Times New Roman" w:hAnsi="Times New Roman"/>
          <w:sz w:val="24"/>
          <w:szCs w:val="24"/>
        </w:rPr>
        <w:t>выше</w:t>
      </w:r>
      <w:r w:rsidRPr="002464F6">
        <w:rPr>
          <w:rFonts w:ascii="Times New Roman" w:hAnsi="Times New Roman"/>
          <w:sz w:val="24"/>
          <w:szCs w:val="24"/>
        </w:rPr>
        <w:t xml:space="preserve"> соответствующего показателя 201</w:t>
      </w:r>
      <w:r w:rsidR="00FA05B8" w:rsidRPr="002464F6">
        <w:rPr>
          <w:rFonts w:ascii="Times New Roman" w:hAnsi="Times New Roman"/>
          <w:sz w:val="24"/>
          <w:szCs w:val="24"/>
        </w:rPr>
        <w:t>7</w:t>
      </w:r>
      <w:r w:rsidRPr="002464F6">
        <w:rPr>
          <w:rFonts w:ascii="Times New Roman" w:hAnsi="Times New Roman"/>
          <w:sz w:val="24"/>
          <w:szCs w:val="24"/>
        </w:rPr>
        <w:t xml:space="preserve"> года.</w:t>
      </w:r>
    </w:p>
    <w:p w:rsidR="00EB6E85" w:rsidRPr="002464F6" w:rsidRDefault="00C22712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Расходы бюджета муниципального образования «Молчановский район» на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B16F51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 первоначально сформированы по </w:t>
      </w:r>
      <w:r w:rsidR="001F4856" w:rsidRPr="002464F6">
        <w:rPr>
          <w:rFonts w:ascii="Times New Roman" w:hAnsi="Times New Roman"/>
          <w:sz w:val="24"/>
          <w:szCs w:val="24"/>
        </w:rPr>
        <w:t>1</w:t>
      </w:r>
      <w:r w:rsidR="00B16F51" w:rsidRPr="002464F6">
        <w:rPr>
          <w:rFonts w:ascii="Times New Roman" w:hAnsi="Times New Roman"/>
          <w:sz w:val="24"/>
          <w:szCs w:val="24"/>
        </w:rPr>
        <w:t>0</w:t>
      </w:r>
      <w:r w:rsidRPr="002464F6">
        <w:rPr>
          <w:rFonts w:ascii="Times New Roman" w:hAnsi="Times New Roman"/>
          <w:sz w:val="24"/>
          <w:szCs w:val="24"/>
        </w:rPr>
        <w:t xml:space="preserve"> разделам. В соответствии с решениями Думы Молчановского района «О внесении изменений в решение Думы Молчановского района от</w:t>
      </w:r>
      <w:r w:rsidR="00B16F51" w:rsidRPr="002464F6">
        <w:rPr>
          <w:rFonts w:ascii="Times New Roman" w:hAnsi="Times New Roman"/>
          <w:sz w:val="24"/>
          <w:szCs w:val="24"/>
        </w:rPr>
        <w:t xml:space="preserve"> 28.12.2017 № 48</w:t>
      </w:r>
      <w:r w:rsidRPr="002464F6">
        <w:rPr>
          <w:rFonts w:ascii="Times New Roman" w:hAnsi="Times New Roman"/>
          <w:sz w:val="24"/>
          <w:szCs w:val="24"/>
        </w:rPr>
        <w:t>», в течение отчетного года изменения объемов бюджетных назначений внесены</w:t>
      </w:r>
      <w:r w:rsidR="00E6114A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по </w:t>
      </w:r>
      <w:r w:rsidR="00176B53" w:rsidRPr="002464F6">
        <w:rPr>
          <w:rFonts w:ascii="Times New Roman" w:hAnsi="Times New Roman"/>
          <w:sz w:val="24"/>
          <w:szCs w:val="24"/>
        </w:rPr>
        <w:t>10</w:t>
      </w:r>
      <w:r w:rsidRPr="002464F6">
        <w:rPr>
          <w:rFonts w:ascii="Times New Roman" w:hAnsi="Times New Roman"/>
          <w:sz w:val="24"/>
          <w:szCs w:val="24"/>
        </w:rPr>
        <w:t xml:space="preserve"> разделам классификации расходов бюджета, пр</w:t>
      </w:r>
      <w:r w:rsidR="002D5AFD" w:rsidRPr="002464F6">
        <w:rPr>
          <w:rFonts w:ascii="Times New Roman" w:hAnsi="Times New Roman"/>
          <w:sz w:val="24"/>
          <w:szCs w:val="24"/>
        </w:rPr>
        <w:t xml:space="preserve">и этом </w:t>
      </w:r>
      <w:r w:rsidRPr="002464F6">
        <w:rPr>
          <w:rFonts w:ascii="Times New Roman" w:hAnsi="Times New Roman"/>
          <w:sz w:val="24"/>
          <w:szCs w:val="24"/>
        </w:rPr>
        <w:t>объем бюджетных назначений в составе разделов изменялся</w:t>
      </w:r>
      <w:r w:rsidR="00991381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в сторону увеличения</w:t>
      </w:r>
      <w:r w:rsidR="00991381" w:rsidRPr="002464F6">
        <w:rPr>
          <w:rFonts w:ascii="Times New Roman" w:hAnsi="Times New Roman"/>
          <w:sz w:val="24"/>
          <w:szCs w:val="24"/>
        </w:rPr>
        <w:t>.</w:t>
      </w:r>
    </w:p>
    <w:p w:rsidR="00EB6E85" w:rsidRPr="002464F6" w:rsidRDefault="00C22712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Анализ уточнений, внесенных в решение Думы Молчановского района «</w:t>
      </w:r>
      <w:r w:rsidR="00FF2C39" w:rsidRPr="002464F6">
        <w:rPr>
          <w:rFonts w:ascii="Times New Roman" w:hAnsi="Times New Roman"/>
          <w:sz w:val="24"/>
          <w:szCs w:val="24"/>
        </w:rPr>
        <w:t>Об утверждении бюджета муниципального образова</w:t>
      </w:r>
      <w:r w:rsidR="00F67EAA" w:rsidRPr="002464F6">
        <w:rPr>
          <w:rFonts w:ascii="Times New Roman" w:hAnsi="Times New Roman"/>
          <w:sz w:val="24"/>
          <w:szCs w:val="24"/>
        </w:rPr>
        <w:t>ния «Молчановский район» на 201</w:t>
      </w:r>
      <w:r w:rsidR="00991381" w:rsidRPr="002464F6">
        <w:rPr>
          <w:rFonts w:ascii="Times New Roman" w:hAnsi="Times New Roman"/>
          <w:sz w:val="24"/>
          <w:szCs w:val="24"/>
        </w:rPr>
        <w:t>8</w:t>
      </w:r>
      <w:r w:rsidR="00FF2C39" w:rsidRPr="002464F6">
        <w:rPr>
          <w:rFonts w:ascii="Times New Roman" w:hAnsi="Times New Roman"/>
          <w:sz w:val="24"/>
          <w:szCs w:val="24"/>
        </w:rPr>
        <w:t xml:space="preserve"> год» </w:t>
      </w:r>
      <w:r w:rsidRPr="002464F6">
        <w:rPr>
          <w:rFonts w:ascii="Times New Roman" w:hAnsi="Times New Roman"/>
          <w:sz w:val="24"/>
          <w:szCs w:val="24"/>
        </w:rPr>
        <w:t>по разделам классификации расходов бюджета представлен в таблице:</w:t>
      </w:r>
    </w:p>
    <w:p w:rsidR="00C22712" w:rsidRPr="002464F6" w:rsidRDefault="00C22712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6645C" w:rsidRPr="002464F6" w:rsidRDefault="00F6645C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6645C" w:rsidRPr="002464F6" w:rsidRDefault="00F6645C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6645C" w:rsidRPr="002464F6" w:rsidRDefault="00F6645C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6645C" w:rsidRPr="002464F6" w:rsidRDefault="00F6645C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6645C" w:rsidRPr="002464F6" w:rsidRDefault="00F6645C" w:rsidP="00F6645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8"/>
        <w:gridCol w:w="850"/>
        <w:gridCol w:w="1276"/>
        <w:gridCol w:w="850"/>
        <w:gridCol w:w="1418"/>
        <w:gridCol w:w="992"/>
        <w:gridCol w:w="851"/>
      </w:tblGrid>
      <w:tr w:rsidR="00C50859" w:rsidRPr="002464F6" w:rsidTr="00BE30C2">
        <w:trPr>
          <w:trHeight w:val="366"/>
        </w:trPr>
        <w:tc>
          <w:tcPr>
            <w:tcW w:w="2410" w:type="dxa"/>
            <w:vMerge w:val="restart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lastRenderedPageBreak/>
              <w:t>Наименование разделов</w:t>
            </w:r>
          </w:p>
        </w:tc>
        <w:tc>
          <w:tcPr>
            <w:tcW w:w="2268" w:type="dxa"/>
            <w:gridSpan w:val="2"/>
            <w:vAlign w:val="center"/>
          </w:tcPr>
          <w:p w:rsidR="00D14447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Утверждено</w:t>
            </w:r>
          </w:p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 xml:space="preserve">на </w:t>
            </w:r>
            <w:r w:rsidR="00D11DA5" w:rsidRPr="002464F6">
              <w:rPr>
                <w:rFonts w:ascii="Times New Roman" w:hAnsi="Times New Roman"/>
                <w:b/>
              </w:rPr>
              <w:t>201</w:t>
            </w:r>
            <w:r w:rsidR="00C50859" w:rsidRPr="002464F6">
              <w:rPr>
                <w:rFonts w:ascii="Times New Roman" w:hAnsi="Times New Roman"/>
                <w:b/>
              </w:rPr>
              <w:t>8</w:t>
            </w:r>
            <w:r w:rsidR="00902D43" w:rsidRPr="002464F6">
              <w:rPr>
                <w:rFonts w:ascii="Times New Roman" w:hAnsi="Times New Roman"/>
                <w:b/>
              </w:rPr>
              <w:t xml:space="preserve"> год</w:t>
            </w:r>
            <w:r w:rsidR="001178AF" w:rsidRPr="002464F6">
              <w:rPr>
                <w:rFonts w:ascii="Times New Roman" w:hAnsi="Times New Roman"/>
                <w:b/>
              </w:rPr>
              <w:t xml:space="preserve"> первоначально</w:t>
            </w:r>
          </w:p>
        </w:tc>
        <w:tc>
          <w:tcPr>
            <w:tcW w:w="2126" w:type="dxa"/>
            <w:gridSpan w:val="2"/>
            <w:vAlign w:val="center"/>
          </w:tcPr>
          <w:p w:rsidR="009D053D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 xml:space="preserve">Уточнено </w:t>
            </w:r>
            <w:r w:rsidR="00A24F48" w:rsidRPr="002464F6">
              <w:rPr>
                <w:rFonts w:ascii="Times New Roman" w:hAnsi="Times New Roman"/>
                <w:b/>
              </w:rPr>
              <w:t>по бюджетной росписи</w:t>
            </w:r>
          </w:p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 xml:space="preserve">на </w:t>
            </w:r>
            <w:r w:rsidR="00D11DA5" w:rsidRPr="002464F6">
              <w:rPr>
                <w:rFonts w:ascii="Times New Roman" w:hAnsi="Times New Roman"/>
                <w:b/>
              </w:rPr>
              <w:t>201</w:t>
            </w:r>
            <w:r w:rsidR="00C50859" w:rsidRPr="002464F6">
              <w:rPr>
                <w:rFonts w:ascii="Times New Roman" w:hAnsi="Times New Roman"/>
                <w:b/>
              </w:rPr>
              <w:t>8</w:t>
            </w:r>
            <w:r w:rsidR="00902D43" w:rsidRPr="002464F6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3261" w:type="dxa"/>
            <w:gridSpan w:val="3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Отклонения</w:t>
            </w:r>
          </w:p>
        </w:tc>
      </w:tr>
      <w:tr w:rsidR="00C50859" w:rsidRPr="002464F6" w:rsidTr="00BE30C2">
        <w:tc>
          <w:tcPr>
            <w:tcW w:w="2410" w:type="dxa"/>
            <w:vMerge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22712" w:rsidRPr="002464F6" w:rsidRDefault="00FF2C39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 xml:space="preserve">Сумма, </w:t>
            </w:r>
            <w:r w:rsidR="00C22712" w:rsidRPr="002464F6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C22712" w:rsidRPr="002464F6" w:rsidRDefault="00FF2C39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Структура, %</w:t>
            </w:r>
          </w:p>
        </w:tc>
        <w:tc>
          <w:tcPr>
            <w:tcW w:w="1276" w:type="dxa"/>
            <w:vAlign w:val="center"/>
          </w:tcPr>
          <w:p w:rsidR="00C22712" w:rsidRPr="002464F6" w:rsidRDefault="00FF2C39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 xml:space="preserve">Сумма, </w:t>
            </w:r>
            <w:r w:rsidR="00C22712" w:rsidRPr="002464F6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C22712" w:rsidRPr="002464F6" w:rsidRDefault="00FF2C39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Структура, %</w:t>
            </w:r>
          </w:p>
        </w:tc>
        <w:tc>
          <w:tcPr>
            <w:tcW w:w="1418" w:type="dxa"/>
            <w:vAlign w:val="center"/>
          </w:tcPr>
          <w:p w:rsidR="00C22712" w:rsidRPr="002464F6" w:rsidRDefault="00FF2C39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Сумма, тыс. руб.</w:t>
            </w:r>
          </w:p>
        </w:tc>
        <w:tc>
          <w:tcPr>
            <w:tcW w:w="992" w:type="dxa"/>
            <w:vAlign w:val="center"/>
          </w:tcPr>
          <w:p w:rsidR="00C22712" w:rsidRPr="002464F6" w:rsidRDefault="00FF2C39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1" w:type="dxa"/>
            <w:vAlign w:val="center"/>
          </w:tcPr>
          <w:p w:rsidR="00C22712" w:rsidRPr="002464F6" w:rsidRDefault="001F485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Структ</w:t>
            </w:r>
            <w:r w:rsidR="00FF2C39" w:rsidRPr="002464F6">
              <w:rPr>
                <w:rFonts w:ascii="Times New Roman" w:hAnsi="Times New Roman"/>
                <w:b/>
              </w:rPr>
              <w:t xml:space="preserve">ура, </w:t>
            </w:r>
            <w:r w:rsidRPr="002464F6">
              <w:rPr>
                <w:rFonts w:ascii="Times New Roman" w:hAnsi="Times New Roman"/>
                <w:b/>
              </w:rPr>
              <w:t>%</w:t>
            </w:r>
          </w:p>
        </w:tc>
      </w:tr>
      <w:tr w:rsidR="00C50859" w:rsidRPr="002464F6" w:rsidTr="00BE30C2">
        <w:trPr>
          <w:trHeight w:val="99"/>
        </w:trPr>
        <w:tc>
          <w:tcPr>
            <w:tcW w:w="2410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418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50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418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6</w:t>
            </w:r>
            <w:r w:rsidR="001F4856" w:rsidRPr="002464F6">
              <w:rPr>
                <w:rFonts w:ascii="Times New Roman" w:hAnsi="Times New Roman"/>
                <w:i/>
              </w:rPr>
              <w:t>=4-2</w:t>
            </w:r>
          </w:p>
        </w:tc>
        <w:tc>
          <w:tcPr>
            <w:tcW w:w="992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7</w:t>
            </w:r>
            <w:r w:rsidR="001F4856" w:rsidRPr="002464F6">
              <w:rPr>
                <w:rFonts w:ascii="Times New Roman" w:hAnsi="Times New Roman"/>
                <w:i/>
              </w:rPr>
              <w:t>=</w:t>
            </w:r>
            <w:r w:rsidR="00C2041D" w:rsidRPr="002464F6">
              <w:rPr>
                <w:rFonts w:ascii="Times New Roman" w:hAnsi="Times New Roman"/>
                <w:i/>
              </w:rPr>
              <w:t>4</w:t>
            </w:r>
            <w:r w:rsidR="00A55A16" w:rsidRPr="002464F6">
              <w:rPr>
                <w:rFonts w:ascii="Times New Roman" w:hAnsi="Times New Roman"/>
                <w:i/>
              </w:rPr>
              <w:t>/2</w:t>
            </w:r>
            <w:r w:rsidR="001F4856" w:rsidRPr="002464F6">
              <w:rPr>
                <w:rFonts w:ascii="Times New Roman" w:hAnsi="Times New Roman"/>
                <w:i/>
              </w:rPr>
              <w:t>*100</w:t>
            </w:r>
          </w:p>
        </w:tc>
        <w:tc>
          <w:tcPr>
            <w:tcW w:w="851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8</w:t>
            </w:r>
            <w:r w:rsidR="001F4856" w:rsidRPr="002464F6">
              <w:rPr>
                <w:rFonts w:ascii="Times New Roman" w:hAnsi="Times New Roman"/>
                <w:i/>
              </w:rPr>
              <w:t>=5-3</w:t>
            </w:r>
          </w:p>
        </w:tc>
      </w:tr>
      <w:tr w:rsidR="00C50859" w:rsidRPr="002464F6" w:rsidTr="00BE30C2">
        <w:tc>
          <w:tcPr>
            <w:tcW w:w="2410" w:type="dxa"/>
            <w:vAlign w:val="center"/>
          </w:tcPr>
          <w:p w:rsidR="00C22712" w:rsidRPr="002464F6" w:rsidRDefault="00D14447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C22712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45 219,6</w:t>
            </w:r>
          </w:p>
        </w:tc>
        <w:tc>
          <w:tcPr>
            <w:tcW w:w="850" w:type="dxa"/>
            <w:vAlign w:val="center"/>
          </w:tcPr>
          <w:p w:rsidR="00C22712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10,2</w:t>
            </w:r>
          </w:p>
        </w:tc>
        <w:tc>
          <w:tcPr>
            <w:tcW w:w="1276" w:type="dxa"/>
            <w:vAlign w:val="center"/>
          </w:tcPr>
          <w:p w:rsidR="00C22712" w:rsidRPr="002464F6" w:rsidRDefault="0013141D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45 640,4</w:t>
            </w:r>
          </w:p>
        </w:tc>
        <w:tc>
          <w:tcPr>
            <w:tcW w:w="850" w:type="dxa"/>
            <w:vAlign w:val="center"/>
          </w:tcPr>
          <w:p w:rsidR="00C22712" w:rsidRPr="002464F6" w:rsidRDefault="009E2164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8,1</w:t>
            </w:r>
          </w:p>
        </w:tc>
        <w:tc>
          <w:tcPr>
            <w:tcW w:w="1418" w:type="dxa"/>
            <w:vAlign w:val="center"/>
          </w:tcPr>
          <w:p w:rsidR="00C22712" w:rsidRPr="002464F6" w:rsidRDefault="00275B5B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+ 420,8</w:t>
            </w:r>
          </w:p>
        </w:tc>
        <w:tc>
          <w:tcPr>
            <w:tcW w:w="992" w:type="dxa"/>
            <w:vAlign w:val="center"/>
          </w:tcPr>
          <w:p w:rsidR="00C22712" w:rsidRPr="002464F6" w:rsidRDefault="00C4738C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 xml:space="preserve">+ </w:t>
            </w:r>
            <w:r w:rsidR="00D47D5F" w:rsidRPr="002464F6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C22712" w:rsidRPr="002464F6" w:rsidRDefault="009455DC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- 2,1</w:t>
            </w:r>
          </w:p>
        </w:tc>
      </w:tr>
      <w:tr w:rsidR="00C50859" w:rsidRPr="002464F6" w:rsidTr="00BE30C2">
        <w:tc>
          <w:tcPr>
            <w:tcW w:w="2410" w:type="dxa"/>
            <w:vAlign w:val="center"/>
          </w:tcPr>
          <w:p w:rsidR="00C22712" w:rsidRPr="002464F6" w:rsidRDefault="00D14447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C22712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563,0</w:t>
            </w:r>
          </w:p>
        </w:tc>
        <w:tc>
          <w:tcPr>
            <w:tcW w:w="850" w:type="dxa"/>
            <w:vAlign w:val="center"/>
          </w:tcPr>
          <w:p w:rsidR="00C22712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C22712" w:rsidRPr="002464F6" w:rsidRDefault="0013141D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741,4</w:t>
            </w:r>
          </w:p>
        </w:tc>
        <w:tc>
          <w:tcPr>
            <w:tcW w:w="850" w:type="dxa"/>
            <w:vAlign w:val="center"/>
          </w:tcPr>
          <w:p w:rsidR="00C22712" w:rsidRPr="002464F6" w:rsidRDefault="009E2164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0,1</w:t>
            </w:r>
          </w:p>
        </w:tc>
        <w:tc>
          <w:tcPr>
            <w:tcW w:w="1418" w:type="dxa"/>
            <w:vAlign w:val="center"/>
          </w:tcPr>
          <w:p w:rsidR="00C22712" w:rsidRPr="002464F6" w:rsidRDefault="00275B5B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+ 178,4</w:t>
            </w:r>
          </w:p>
        </w:tc>
        <w:tc>
          <w:tcPr>
            <w:tcW w:w="992" w:type="dxa"/>
            <w:vAlign w:val="center"/>
          </w:tcPr>
          <w:p w:rsidR="00C22712" w:rsidRPr="002464F6" w:rsidRDefault="00C4738C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+ 3</w:t>
            </w:r>
            <w:r w:rsidR="00FB5500" w:rsidRPr="002464F6">
              <w:rPr>
                <w:rFonts w:ascii="Times New Roman" w:hAnsi="Times New Roman"/>
              </w:rPr>
              <w:t>1,7</w:t>
            </w:r>
          </w:p>
        </w:tc>
        <w:tc>
          <w:tcPr>
            <w:tcW w:w="851" w:type="dxa"/>
            <w:vAlign w:val="center"/>
          </w:tcPr>
          <w:p w:rsidR="00C22712" w:rsidRPr="002464F6" w:rsidRDefault="009455DC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0,0</w:t>
            </w:r>
          </w:p>
        </w:tc>
      </w:tr>
      <w:tr w:rsidR="00C50859" w:rsidRPr="002464F6" w:rsidTr="00BE30C2">
        <w:tc>
          <w:tcPr>
            <w:tcW w:w="2410" w:type="dxa"/>
            <w:vAlign w:val="center"/>
          </w:tcPr>
          <w:p w:rsidR="00EA6974" w:rsidRPr="002464F6" w:rsidRDefault="00EA697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20 315,7</w:t>
            </w:r>
          </w:p>
        </w:tc>
        <w:tc>
          <w:tcPr>
            <w:tcW w:w="850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4,6</w:t>
            </w:r>
          </w:p>
        </w:tc>
        <w:tc>
          <w:tcPr>
            <w:tcW w:w="1276" w:type="dxa"/>
            <w:vAlign w:val="center"/>
          </w:tcPr>
          <w:p w:rsidR="00EA6974" w:rsidRPr="002464F6" w:rsidRDefault="0013141D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24 722,4</w:t>
            </w:r>
          </w:p>
        </w:tc>
        <w:tc>
          <w:tcPr>
            <w:tcW w:w="850" w:type="dxa"/>
            <w:vAlign w:val="center"/>
          </w:tcPr>
          <w:p w:rsidR="00EA6974" w:rsidRPr="002464F6" w:rsidRDefault="009E2164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4,4</w:t>
            </w:r>
          </w:p>
        </w:tc>
        <w:tc>
          <w:tcPr>
            <w:tcW w:w="1418" w:type="dxa"/>
            <w:vAlign w:val="center"/>
          </w:tcPr>
          <w:p w:rsidR="00EA6974" w:rsidRPr="002464F6" w:rsidRDefault="00275B5B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+ 4 406,7</w:t>
            </w:r>
          </w:p>
        </w:tc>
        <w:tc>
          <w:tcPr>
            <w:tcW w:w="992" w:type="dxa"/>
            <w:vAlign w:val="center"/>
          </w:tcPr>
          <w:p w:rsidR="00EA6974" w:rsidRPr="002464F6" w:rsidRDefault="00906EBA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+ 2</w:t>
            </w:r>
            <w:r w:rsidR="00FB5500" w:rsidRPr="002464F6">
              <w:rPr>
                <w:rFonts w:ascii="Times New Roman" w:hAnsi="Times New Roman"/>
              </w:rPr>
              <w:t>1,7</w:t>
            </w:r>
          </w:p>
        </w:tc>
        <w:tc>
          <w:tcPr>
            <w:tcW w:w="851" w:type="dxa"/>
            <w:vAlign w:val="center"/>
          </w:tcPr>
          <w:p w:rsidR="00EA6974" w:rsidRPr="002464F6" w:rsidRDefault="009455DC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- 0,2</w:t>
            </w:r>
          </w:p>
        </w:tc>
      </w:tr>
      <w:tr w:rsidR="00C50859" w:rsidRPr="002464F6" w:rsidTr="00BE30C2">
        <w:tc>
          <w:tcPr>
            <w:tcW w:w="2410" w:type="dxa"/>
            <w:vAlign w:val="center"/>
          </w:tcPr>
          <w:p w:rsidR="00EA6974" w:rsidRPr="002464F6" w:rsidRDefault="00EA697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20 885,3</w:t>
            </w:r>
          </w:p>
        </w:tc>
        <w:tc>
          <w:tcPr>
            <w:tcW w:w="850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4,7</w:t>
            </w:r>
          </w:p>
        </w:tc>
        <w:tc>
          <w:tcPr>
            <w:tcW w:w="1276" w:type="dxa"/>
            <w:vAlign w:val="center"/>
          </w:tcPr>
          <w:p w:rsidR="00EA6974" w:rsidRPr="002464F6" w:rsidRDefault="0013141D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32 059,6</w:t>
            </w:r>
          </w:p>
        </w:tc>
        <w:tc>
          <w:tcPr>
            <w:tcW w:w="850" w:type="dxa"/>
            <w:vAlign w:val="center"/>
          </w:tcPr>
          <w:p w:rsidR="00EA6974" w:rsidRPr="002464F6" w:rsidRDefault="007A2E9A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vAlign w:val="center"/>
          </w:tcPr>
          <w:p w:rsidR="00EA6974" w:rsidRPr="002464F6" w:rsidRDefault="00275B5B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+ 11 174,3</w:t>
            </w:r>
          </w:p>
        </w:tc>
        <w:tc>
          <w:tcPr>
            <w:tcW w:w="992" w:type="dxa"/>
            <w:vAlign w:val="center"/>
          </w:tcPr>
          <w:p w:rsidR="00EA6974" w:rsidRPr="002464F6" w:rsidRDefault="00906EBA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+ 53,5</w:t>
            </w:r>
          </w:p>
        </w:tc>
        <w:tc>
          <w:tcPr>
            <w:tcW w:w="851" w:type="dxa"/>
            <w:vAlign w:val="center"/>
          </w:tcPr>
          <w:p w:rsidR="00EA6974" w:rsidRPr="002464F6" w:rsidRDefault="00B441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+ 1,3</w:t>
            </w:r>
          </w:p>
        </w:tc>
      </w:tr>
      <w:tr w:rsidR="00C50859" w:rsidRPr="002464F6" w:rsidTr="00BE30C2">
        <w:tc>
          <w:tcPr>
            <w:tcW w:w="2410" w:type="dxa"/>
            <w:vAlign w:val="center"/>
          </w:tcPr>
          <w:p w:rsidR="00EA6974" w:rsidRPr="002464F6" w:rsidRDefault="00EA697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249 794,1</w:t>
            </w:r>
          </w:p>
        </w:tc>
        <w:tc>
          <w:tcPr>
            <w:tcW w:w="850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56,5</w:t>
            </w:r>
          </w:p>
        </w:tc>
        <w:tc>
          <w:tcPr>
            <w:tcW w:w="1276" w:type="dxa"/>
            <w:vAlign w:val="center"/>
          </w:tcPr>
          <w:p w:rsidR="00EA6974" w:rsidRPr="002464F6" w:rsidRDefault="0013141D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317 128,1</w:t>
            </w:r>
          </w:p>
        </w:tc>
        <w:tc>
          <w:tcPr>
            <w:tcW w:w="850" w:type="dxa"/>
            <w:vAlign w:val="center"/>
          </w:tcPr>
          <w:p w:rsidR="00EA6974" w:rsidRPr="002464F6" w:rsidRDefault="009E2164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56,7</w:t>
            </w:r>
          </w:p>
        </w:tc>
        <w:tc>
          <w:tcPr>
            <w:tcW w:w="1418" w:type="dxa"/>
            <w:vAlign w:val="center"/>
          </w:tcPr>
          <w:p w:rsidR="00EA6974" w:rsidRPr="002464F6" w:rsidRDefault="00275B5B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+ 67 334,0</w:t>
            </w:r>
          </w:p>
        </w:tc>
        <w:tc>
          <w:tcPr>
            <w:tcW w:w="992" w:type="dxa"/>
            <w:vAlign w:val="center"/>
          </w:tcPr>
          <w:p w:rsidR="00EA6974" w:rsidRPr="002464F6" w:rsidRDefault="00DC7E37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+ 2</w:t>
            </w:r>
            <w:r w:rsidR="00D47D5F" w:rsidRPr="002464F6">
              <w:rPr>
                <w:rFonts w:ascii="Times New Roman" w:hAnsi="Times New Roman"/>
              </w:rPr>
              <w:t>7,0</w:t>
            </w:r>
          </w:p>
        </w:tc>
        <w:tc>
          <w:tcPr>
            <w:tcW w:w="851" w:type="dxa"/>
            <w:vAlign w:val="center"/>
          </w:tcPr>
          <w:p w:rsidR="00EA6974" w:rsidRPr="002464F6" w:rsidRDefault="00B441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+ 0,2</w:t>
            </w:r>
          </w:p>
        </w:tc>
      </w:tr>
      <w:tr w:rsidR="00C50859" w:rsidRPr="002464F6" w:rsidTr="00BE30C2">
        <w:trPr>
          <w:trHeight w:val="667"/>
        </w:trPr>
        <w:tc>
          <w:tcPr>
            <w:tcW w:w="2410" w:type="dxa"/>
            <w:vAlign w:val="center"/>
          </w:tcPr>
          <w:p w:rsidR="00EA6974" w:rsidRPr="002464F6" w:rsidRDefault="00EA697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25 172,6</w:t>
            </w:r>
          </w:p>
        </w:tc>
        <w:tc>
          <w:tcPr>
            <w:tcW w:w="850" w:type="dxa"/>
            <w:vAlign w:val="center"/>
          </w:tcPr>
          <w:p w:rsidR="00EA6974" w:rsidRPr="002464F6" w:rsidRDefault="007D1BDC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vAlign w:val="center"/>
          </w:tcPr>
          <w:p w:rsidR="00EA6974" w:rsidRPr="002464F6" w:rsidRDefault="0013141D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53 591,0</w:t>
            </w:r>
          </w:p>
        </w:tc>
        <w:tc>
          <w:tcPr>
            <w:tcW w:w="850" w:type="dxa"/>
            <w:vAlign w:val="center"/>
          </w:tcPr>
          <w:p w:rsidR="00EA6974" w:rsidRPr="002464F6" w:rsidRDefault="009E2164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9,6</w:t>
            </w:r>
          </w:p>
        </w:tc>
        <w:tc>
          <w:tcPr>
            <w:tcW w:w="1418" w:type="dxa"/>
            <w:vAlign w:val="center"/>
          </w:tcPr>
          <w:p w:rsidR="00EA6974" w:rsidRPr="002464F6" w:rsidRDefault="00275B5B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+ 28 418,4</w:t>
            </w:r>
          </w:p>
        </w:tc>
        <w:tc>
          <w:tcPr>
            <w:tcW w:w="992" w:type="dxa"/>
            <w:vAlign w:val="center"/>
          </w:tcPr>
          <w:p w:rsidR="00EA6974" w:rsidRPr="002464F6" w:rsidRDefault="00FB5500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+ 11</w:t>
            </w:r>
            <w:r w:rsidR="00D47D5F" w:rsidRPr="002464F6"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EA6974" w:rsidRPr="002464F6" w:rsidRDefault="00B441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+ 3,6</w:t>
            </w:r>
          </w:p>
        </w:tc>
      </w:tr>
      <w:tr w:rsidR="00C50859" w:rsidRPr="002464F6" w:rsidTr="00BE30C2">
        <w:tc>
          <w:tcPr>
            <w:tcW w:w="2410" w:type="dxa"/>
            <w:vAlign w:val="center"/>
          </w:tcPr>
          <w:p w:rsidR="00EA6974" w:rsidRPr="002464F6" w:rsidRDefault="00EA697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49 683,7</w:t>
            </w:r>
          </w:p>
        </w:tc>
        <w:tc>
          <w:tcPr>
            <w:tcW w:w="850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11,2</w:t>
            </w:r>
          </w:p>
        </w:tc>
        <w:tc>
          <w:tcPr>
            <w:tcW w:w="1276" w:type="dxa"/>
            <w:vAlign w:val="center"/>
          </w:tcPr>
          <w:p w:rsidR="00EA6974" w:rsidRPr="002464F6" w:rsidRDefault="0013141D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51 847,2</w:t>
            </w:r>
          </w:p>
        </w:tc>
        <w:tc>
          <w:tcPr>
            <w:tcW w:w="850" w:type="dxa"/>
            <w:vAlign w:val="center"/>
          </w:tcPr>
          <w:p w:rsidR="00EA6974" w:rsidRPr="002464F6" w:rsidRDefault="009E2164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9,3</w:t>
            </w:r>
          </w:p>
        </w:tc>
        <w:tc>
          <w:tcPr>
            <w:tcW w:w="1418" w:type="dxa"/>
            <w:vAlign w:val="center"/>
          </w:tcPr>
          <w:p w:rsidR="00EA6974" w:rsidRPr="002464F6" w:rsidRDefault="00275B5B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+ 2 163,5</w:t>
            </w:r>
          </w:p>
        </w:tc>
        <w:tc>
          <w:tcPr>
            <w:tcW w:w="992" w:type="dxa"/>
            <w:vAlign w:val="center"/>
          </w:tcPr>
          <w:p w:rsidR="00EA6974" w:rsidRPr="002464F6" w:rsidRDefault="00FB5500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+ 4,3</w:t>
            </w:r>
          </w:p>
        </w:tc>
        <w:tc>
          <w:tcPr>
            <w:tcW w:w="851" w:type="dxa"/>
            <w:vAlign w:val="center"/>
          </w:tcPr>
          <w:p w:rsidR="00EA6974" w:rsidRPr="002464F6" w:rsidRDefault="00B441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- 1,9</w:t>
            </w:r>
          </w:p>
        </w:tc>
      </w:tr>
      <w:tr w:rsidR="00C50859" w:rsidRPr="002464F6" w:rsidTr="00BE30C2">
        <w:tc>
          <w:tcPr>
            <w:tcW w:w="2410" w:type="dxa"/>
            <w:vAlign w:val="center"/>
          </w:tcPr>
          <w:p w:rsidR="00EA6974" w:rsidRPr="002464F6" w:rsidRDefault="00EA697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3 095,1</w:t>
            </w:r>
          </w:p>
        </w:tc>
        <w:tc>
          <w:tcPr>
            <w:tcW w:w="850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EA6974" w:rsidRPr="002464F6" w:rsidRDefault="0013141D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3 710,0</w:t>
            </w:r>
          </w:p>
        </w:tc>
        <w:tc>
          <w:tcPr>
            <w:tcW w:w="850" w:type="dxa"/>
            <w:vAlign w:val="center"/>
          </w:tcPr>
          <w:p w:rsidR="00EA6974" w:rsidRPr="002464F6" w:rsidRDefault="00B40920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vAlign w:val="center"/>
          </w:tcPr>
          <w:p w:rsidR="00EA6974" w:rsidRPr="002464F6" w:rsidRDefault="00275B5B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+ 614,9</w:t>
            </w:r>
          </w:p>
        </w:tc>
        <w:tc>
          <w:tcPr>
            <w:tcW w:w="992" w:type="dxa"/>
            <w:vAlign w:val="center"/>
          </w:tcPr>
          <w:p w:rsidR="00EA6974" w:rsidRPr="002464F6" w:rsidRDefault="00E40C73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 xml:space="preserve">+ </w:t>
            </w:r>
            <w:r w:rsidR="00D47D5F" w:rsidRPr="002464F6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vAlign w:val="center"/>
          </w:tcPr>
          <w:p w:rsidR="00EA6974" w:rsidRPr="002464F6" w:rsidRDefault="00D47D5F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- 0,1</w:t>
            </w:r>
          </w:p>
        </w:tc>
      </w:tr>
      <w:tr w:rsidR="00C50859" w:rsidRPr="002464F6" w:rsidTr="00BE30C2">
        <w:tc>
          <w:tcPr>
            <w:tcW w:w="2410" w:type="dxa"/>
            <w:vAlign w:val="center"/>
          </w:tcPr>
          <w:p w:rsidR="00EA6974" w:rsidRPr="002464F6" w:rsidRDefault="00EA697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464F6">
              <w:rPr>
                <w:rFonts w:ascii="Times New Roman" w:hAnsi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197,1</w:t>
            </w:r>
          </w:p>
        </w:tc>
        <w:tc>
          <w:tcPr>
            <w:tcW w:w="850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0,04</w:t>
            </w:r>
          </w:p>
        </w:tc>
        <w:tc>
          <w:tcPr>
            <w:tcW w:w="1276" w:type="dxa"/>
            <w:vAlign w:val="center"/>
          </w:tcPr>
          <w:p w:rsidR="00EA6974" w:rsidRPr="002464F6" w:rsidRDefault="0013141D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242,4</w:t>
            </w:r>
          </w:p>
        </w:tc>
        <w:tc>
          <w:tcPr>
            <w:tcW w:w="850" w:type="dxa"/>
            <w:vAlign w:val="center"/>
          </w:tcPr>
          <w:p w:rsidR="00EA6974" w:rsidRPr="002464F6" w:rsidRDefault="00B40920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0,04</w:t>
            </w:r>
          </w:p>
        </w:tc>
        <w:tc>
          <w:tcPr>
            <w:tcW w:w="1418" w:type="dxa"/>
            <w:vAlign w:val="center"/>
          </w:tcPr>
          <w:p w:rsidR="00EA6974" w:rsidRPr="002464F6" w:rsidRDefault="00275B5B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+ 45,3</w:t>
            </w:r>
          </w:p>
        </w:tc>
        <w:tc>
          <w:tcPr>
            <w:tcW w:w="992" w:type="dxa"/>
            <w:vAlign w:val="center"/>
          </w:tcPr>
          <w:p w:rsidR="00EA6974" w:rsidRPr="002464F6" w:rsidRDefault="00E40C73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 xml:space="preserve">+ </w:t>
            </w:r>
            <w:r w:rsidR="00D47D5F" w:rsidRPr="002464F6">
              <w:rPr>
                <w:rFonts w:ascii="Times New Roman" w:hAnsi="Times New Roman"/>
              </w:rPr>
              <w:t>23,0</w:t>
            </w:r>
          </w:p>
        </w:tc>
        <w:tc>
          <w:tcPr>
            <w:tcW w:w="851" w:type="dxa"/>
            <w:vAlign w:val="center"/>
          </w:tcPr>
          <w:p w:rsidR="00EA6974" w:rsidRPr="002464F6" w:rsidRDefault="00D47D5F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0,0</w:t>
            </w:r>
          </w:p>
        </w:tc>
      </w:tr>
      <w:tr w:rsidR="00C50859" w:rsidRPr="002464F6" w:rsidTr="00BE30C2">
        <w:tc>
          <w:tcPr>
            <w:tcW w:w="2410" w:type="dxa"/>
            <w:vAlign w:val="center"/>
          </w:tcPr>
          <w:p w:rsidR="00EA6974" w:rsidRPr="002464F6" w:rsidRDefault="00EA697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26 720,6</w:t>
            </w:r>
          </w:p>
        </w:tc>
        <w:tc>
          <w:tcPr>
            <w:tcW w:w="850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6,05</w:t>
            </w:r>
          </w:p>
        </w:tc>
        <w:tc>
          <w:tcPr>
            <w:tcW w:w="1276" w:type="dxa"/>
            <w:vAlign w:val="center"/>
          </w:tcPr>
          <w:p w:rsidR="00EA6974" w:rsidRPr="002464F6" w:rsidRDefault="0013141D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29 721,2</w:t>
            </w:r>
          </w:p>
        </w:tc>
        <w:tc>
          <w:tcPr>
            <w:tcW w:w="850" w:type="dxa"/>
            <w:vAlign w:val="center"/>
          </w:tcPr>
          <w:p w:rsidR="00EA6974" w:rsidRPr="002464F6" w:rsidRDefault="00B40920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5,3</w:t>
            </w:r>
          </w:p>
        </w:tc>
        <w:tc>
          <w:tcPr>
            <w:tcW w:w="1418" w:type="dxa"/>
            <w:vAlign w:val="center"/>
          </w:tcPr>
          <w:p w:rsidR="00EA6974" w:rsidRPr="002464F6" w:rsidRDefault="00275B5B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+ 3 000,6</w:t>
            </w:r>
          </w:p>
        </w:tc>
        <w:tc>
          <w:tcPr>
            <w:tcW w:w="992" w:type="dxa"/>
            <w:vAlign w:val="center"/>
          </w:tcPr>
          <w:p w:rsidR="00EA6974" w:rsidRPr="002464F6" w:rsidRDefault="00E40C73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+ 11,2</w:t>
            </w:r>
          </w:p>
        </w:tc>
        <w:tc>
          <w:tcPr>
            <w:tcW w:w="851" w:type="dxa"/>
            <w:vAlign w:val="center"/>
          </w:tcPr>
          <w:p w:rsidR="00EA6974" w:rsidRPr="002464F6" w:rsidRDefault="00D47D5F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</w:rPr>
              <w:t>- 0,75</w:t>
            </w:r>
          </w:p>
        </w:tc>
      </w:tr>
      <w:tr w:rsidR="00C50859" w:rsidRPr="002464F6" w:rsidTr="00BE30C2">
        <w:tc>
          <w:tcPr>
            <w:tcW w:w="2410" w:type="dxa"/>
            <w:vAlign w:val="center"/>
          </w:tcPr>
          <w:p w:rsidR="00EA6974" w:rsidRPr="002464F6" w:rsidRDefault="00EA697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441 646,8</w:t>
            </w:r>
          </w:p>
        </w:tc>
        <w:tc>
          <w:tcPr>
            <w:tcW w:w="850" w:type="dxa"/>
            <w:vAlign w:val="center"/>
          </w:tcPr>
          <w:p w:rsidR="00EA6974" w:rsidRPr="002464F6" w:rsidRDefault="005F49B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276" w:type="dxa"/>
            <w:vAlign w:val="center"/>
          </w:tcPr>
          <w:p w:rsidR="00EA6974" w:rsidRPr="002464F6" w:rsidRDefault="009E2164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559 403,7</w:t>
            </w:r>
          </w:p>
        </w:tc>
        <w:tc>
          <w:tcPr>
            <w:tcW w:w="850" w:type="dxa"/>
            <w:vAlign w:val="center"/>
          </w:tcPr>
          <w:p w:rsidR="00EA6974" w:rsidRPr="002464F6" w:rsidRDefault="00B40920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418" w:type="dxa"/>
            <w:vAlign w:val="center"/>
          </w:tcPr>
          <w:p w:rsidR="00EA6974" w:rsidRPr="002464F6" w:rsidRDefault="0045447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+ 117 756,9</w:t>
            </w:r>
          </w:p>
        </w:tc>
        <w:tc>
          <w:tcPr>
            <w:tcW w:w="992" w:type="dxa"/>
            <w:vAlign w:val="center"/>
          </w:tcPr>
          <w:p w:rsidR="00EA6974" w:rsidRPr="002464F6" w:rsidRDefault="009455DC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+ 26,6</w:t>
            </w:r>
          </w:p>
        </w:tc>
        <w:tc>
          <w:tcPr>
            <w:tcW w:w="851" w:type="dxa"/>
            <w:vAlign w:val="center"/>
          </w:tcPr>
          <w:p w:rsidR="00EA6974" w:rsidRPr="002464F6" w:rsidRDefault="00D47D5F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-</w:t>
            </w:r>
          </w:p>
        </w:tc>
      </w:tr>
    </w:tbl>
    <w:p w:rsidR="00C22712" w:rsidRPr="002464F6" w:rsidRDefault="00C22712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E27E5" w:rsidRPr="002464F6" w:rsidRDefault="00922E2D" w:rsidP="00AE27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Наибольшее увеличение объема расходов бюджета</w:t>
      </w:r>
      <w:r w:rsidR="00FF603A" w:rsidRPr="002464F6">
        <w:rPr>
          <w:rFonts w:ascii="Times New Roman" w:hAnsi="Times New Roman"/>
          <w:sz w:val="24"/>
          <w:szCs w:val="24"/>
        </w:rPr>
        <w:t xml:space="preserve"> муниципального о</w:t>
      </w:r>
      <w:r w:rsidR="00804CDD" w:rsidRPr="002464F6">
        <w:rPr>
          <w:rFonts w:ascii="Times New Roman" w:hAnsi="Times New Roman"/>
          <w:sz w:val="24"/>
          <w:szCs w:val="24"/>
        </w:rPr>
        <w:t xml:space="preserve">бразования «Молчановский район» </w:t>
      </w:r>
      <w:r w:rsidR="00A045D1" w:rsidRPr="002464F6">
        <w:rPr>
          <w:rFonts w:ascii="Times New Roman" w:hAnsi="Times New Roman"/>
          <w:sz w:val="24"/>
          <w:szCs w:val="24"/>
        </w:rPr>
        <w:t>произведено по разделам:</w:t>
      </w:r>
      <w:r w:rsidR="00AE27E5" w:rsidRPr="002464F6">
        <w:rPr>
          <w:rFonts w:ascii="Times New Roman" w:hAnsi="Times New Roman"/>
          <w:sz w:val="24"/>
          <w:szCs w:val="24"/>
        </w:rPr>
        <w:t xml:space="preserve"> </w:t>
      </w:r>
      <w:r w:rsidR="00804CDD" w:rsidRPr="002464F6">
        <w:rPr>
          <w:rFonts w:ascii="Times New Roman" w:hAnsi="Times New Roman"/>
          <w:sz w:val="24"/>
          <w:szCs w:val="24"/>
        </w:rPr>
        <w:t>07</w:t>
      </w:r>
      <w:r w:rsidR="00803E1E" w:rsidRPr="002464F6">
        <w:rPr>
          <w:rFonts w:ascii="Times New Roman" w:hAnsi="Times New Roman"/>
          <w:sz w:val="24"/>
          <w:szCs w:val="24"/>
        </w:rPr>
        <w:t>00</w:t>
      </w:r>
      <w:r w:rsidR="00FF603A" w:rsidRPr="002464F6">
        <w:rPr>
          <w:rFonts w:ascii="Times New Roman" w:hAnsi="Times New Roman"/>
          <w:sz w:val="24"/>
          <w:szCs w:val="24"/>
        </w:rPr>
        <w:t xml:space="preserve"> «</w:t>
      </w:r>
      <w:r w:rsidR="00804CDD" w:rsidRPr="002464F6">
        <w:rPr>
          <w:rFonts w:ascii="Times New Roman" w:hAnsi="Times New Roman"/>
          <w:sz w:val="24"/>
          <w:szCs w:val="24"/>
        </w:rPr>
        <w:t>Образование</w:t>
      </w:r>
      <w:r w:rsidR="00FF603A" w:rsidRPr="002464F6">
        <w:rPr>
          <w:rFonts w:ascii="Times New Roman" w:hAnsi="Times New Roman"/>
          <w:sz w:val="24"/>
          <w:szCs w:val="24"/>
        </w:rPr>
        <w:t xml:space="preserve">», рост составил </w:t>
      </w:r>
      <w:r w:rsidR="00D47D5F" w:rsidRPr="002464F6">
        <w:rPr>
          <w:rFonts w:ascii="Times New Roman" w:hAnsi="Times New Roman"/>
          <w:sz w:val="24"/>
          <w:szCs w:val="24"/>
        </w:rPr>
        <w:t xml:space="preserve">67 334,0 </w:t>
      </w:r>
      <w:r w:rsidR="00FF603A" w:rsidRPr="002464F6">
        <w:rPr>
          <w:rFonts w:ascii="Times New Roman" w:hAnsi="Times New Roman"/>
          <w:sz w:val="24"/>
          <w:szCs w:val="24"/>
        </w:rPr>
        <w:t xml:space="preserve">тыс. рублей или </w:t>
      </w:r>
      <w:r w:rsidR="0027045B" w:rsidRPr="002464F6">
        <w:rPr>
          <w:rFonts w:ascii="Times New Roman" w:hAnsi="Times New Roman"/>
          <w:sz w:val="24"/>
          <w:szCs w:val="24"/>
        </w:rPr>
        <w:t>27,0</w:t>
      </w:r>
      <w:r w:rsidR="004552D3" w:rsidRPr="002464F6">
        <w:rPr>
          <w:rFonts w:ascii="Times New Roman" w:hAnsi="Times New Roman"/>
          <w:sz w:val="24"/>
          <w:szCs w:val="24"/>
        </w:rPr>
        <w:t xml:space="preserve"> </w:t>
      </w:r>
      <w:r w:rsidR="00A045D1" w:rsidRPr="002464F6">
        <w:rPr>
          <w:rFonts w:ascii="Times New Roman" w:hAnsi="Times New Roman"/>
          <w:sz w:val="24"/>
          <w:szCs w:val="24"/>
        </w:rPr>
        <w:t>%;</w:t>
      </w:r>
      <w:r w:rsidR="00AE27E5" w:rsidRPr="002464F6">
        <w:rPr>
          <w:rFonts w:ascii="Times New Roman" w:hAnsi="Times New Roman"/>
          <w:sz w:val="24"/>
          <w:szCs w:val="24"/>
        </w:rPr>
        <w:t xml:space="preserve"> </w:t>
      </w:r>
      <w:r w:rsidR="00A045D1" w:rsidRPr="002464F6">
        <w:rPr>
          <w:rFonts w:ascii="Times New Roman" w:hAnsi="Times New Roman"/>
          <w:sz w:val="24"/>
          <w:szCs w:val="24"/>
        </w:rPr>
        <w:t>0800 «</w:t>
      </w:r>
      <w:r w:rsidR="00A045D1" w:rsidRPr="002464F6">
        <w:rPr>
          <w:rFonts w:ascii="Times New Roman" w:hAnsi="Times New Roman"/>
          <w:bCs/>
          <w:sz w:val="24"/>
          <w:szCs w:val="24"/>
        </w:rPr>
        <w:t>Культура, кинематография</w:t>
      </w:r>
      <w:r w:rsidR="00A045D1" w:rsidRPr="002464F6">
        <w:rPr>
          <w:rFonts w:ascii="Times New Roman" w:hAnsi="Times New Roman"/>
          <w:sz w:val="24"/>
          <w:szCs w:val="24"/>
        </w:rPr>
        <w:t>»</w:t>
      </w:r>
      <w:r w:rsidR="00AE27E5" w:rsidRPr="002464F6">
        <w:rPr>
          <w:rFonts w:ascii="Times New Roman" w:hAnsi="Times New Roman"/>
          <w:sz w:val="24"/>
          <w:szCs w:val="24"/>
        </w:rPr>
        <w:t xml:space="preserve">, рост составил 28 418,4 тыс. рублей или 113,0 %; </w:t>
      </w:r>
      <w:r w:rsidR="00414883" w:rsidRPr="002464F6">
        <w:rPr>
          <w:rFonts w:ascii="Times New Roman" w:hAnsi="Times New Roman"/>
          <w:sz w:val="24"/>
          <w:szCs w:val="24"/>
        </w:rPr>
        <w:t>0500 «Жилищно-коммунальное хозяйство</w:t>
      </w:r>
      <w:r w:rsidR="00AE27E5" w:rsidRPr="002464F6">
        <w:rPr>
          <w:rFonts w:ascii="Times New Roman" w:hAnsi="Times New Roman"/>
          <w:sz w:val="24"/>
          <w:szCs w:val="24"/>
        </w:rPr>
        <w:t>», расходы увеличены на 11 174,3</w:t>
      </w:r>
      <w:r w:rsidR="00414883" w:rsidRPr="002464F6">
        <w:rPr>
          <w:rFonts w:ascii="Times New Roman" w:hAnsi="Times New Roman"/>
          <w:sz w:val="24"/>
          <w:szCs w:val="24"/>
        </w:rPr>
        <w:t xml:space="preserve"> тыс.</w:t>
      </w:r>
      <w:r w:rsidR="00AE27E5" w:rsidRPr="002464F6">
        <w:rPr>
          <w:rFonts w:ascii="Times New Roman" w:hAnsi="Times New Roman"/>
          <w:sz w:val="24"/>
          <w:szCs w:val="24"/>
        </w:rPr>
        <w:t xml:space="preserve"> </w:t>
      </w:r>
      <w:r w:rsidR="00414883" w:rsidRPr="002464F6">
        <w:rPr>
          <w:rFonts w:ascii="Times New Roman" w:hAnsi="Times New Roman"/>
          <w:sz w:val="24"/>
          <w:szCs w:val="24"/>
        </w:rPr>
        <w:t>рублей</w:t>
      </w:r>
      <w:r w:rsidR="00AE27E5" w:rsidRPr="002464F6">
        <w:rPr>
          <w:rFonts w:ascii="Times New Roman" w:hAnsi="Times New Roman"/>
          <w:sz w:val="24"/>
          <w:szCs w:val="24"/>
        </w:rPr>
        <w:t xml:space="preserve"> (53,5 %).</w:t>
      </w:r>
    </w:p>
    <w:p w:rsidR="0088208E" w:rsidRPr="002464F6" w:rsidRDefault="0088208E" w:rsidP="00AE27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4F6">
        <w:rPr>
          <w:rFonts w:ascii="Times New Roman" w:hAnsi="Times New Roman"/>
          <w:sz w:val="24"/>
          <w:szCs w:val="24"/>
        </w:rPr>
        <w:t xml:space="preserve">По разделам бюджетной классификации: </w:t>
      </w:r>
      <w:r w:rsidR="00AE27E5" w:rsidRPr="002464F6">
        <w:rPr>
          <w:rFonts w:ascii="Times New Roman" w:hAnsi="Times New Roman"/>
          <w:sz w:val="24"/>
          <w:szCs w:val="24"/>
        </w:rPr>
        <w:t>0100 «</w:t>
      </w:r>
      <w:r w:rsidR="00AE27E5" w:rsidRPr="002464F6">
        <w:rPr>
          <w:rFonts w:ascii="Times New Roman" w:hAnsi="Times New Roman"/>
          <w:bCs/>
          <w:sz w:val="24"/>
          <w:szCs w:val="24"/>
        </w:rPr>
        <w:t>Общегосударственные вопросы», 0200 «Национальная оборона», 0400 «Национальная экономика»,</w:t>
      </w:r>
      <w:r w:rsidR="00AE27E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1000 «Социальная политика»</w:t>
      </w:r>
      <w:r w:rsidR="007E3707" w:rsidRPr="002464F6">
        <w:rPr>
          <w:rFonts w:ascii="Times New Roman" w:hAnsi="Times New Roman"/>
          <w:sz w:val="24"/>
          <w:szCs w:val="24"/>
        </w:rPr>
        <w:t xml:space="preserve">, </w:t>
      </w:r>
      <w:r w:rsidR="00AE27E5" w:rsidRPr="002464F6">
        <w:rPr>
          <w:rFonts w:ascii="Times New Roman" w:hAnsi="Times New Roman"/>
          <w:sz w:val="24"/>
          <w:szCs w:val="24"/>
        </w:rPr>
        <w:t>1100 «</w:t>
      </w:r>
      <w:r w:rsidR="00AE27E5" w:rsidRPr="002464F6">
        <w:rPr>
          <w:rFonts w:ascii="Times New Roman" w:hAnsi="Times New Roman"/>
          <w:bCs/>
          <w:sz w:val="24"/>
          <w:szCs w:val="24"/>
        </w:rPr>
        <w:t xml:space="preserve">Физическая культура и спорт», 1300 «Обслуживание государственного и муниципального долга», </w:t>
      </w:r>
      <w:r w:rsidR="00414883" w:rsidRPr="002464F6">
        <w:rPr>
          <w:rFonts w:ascii="Times New Roman" w:hAnsi="Times New Roman"/>
          <w:sz w:val="24"/>
          <w:szCs w:val="24"/>
        </w:rPr>
        <w:t>1400</w:t>
      </w:r>
      <w:r w:rsidR="00AF1190" w:rsidRPr="002464F6">
        <w:rPr>
          <w:rFonts w:ascii="Times New Roman" w:hAnsi="Times New Roman"/>
          <w:sz w:val="24"/>
          <w:szCs w:val="24"/>
        </w:rPr>
        <w:t xml:space="preserve"> «</w:t>
      </w:r>
      <w:r w:rsidR="00414883" w:rsidRPr="002464F6">
        <w:rPr>
          <w:rFonts w:ascii="Times New Roman" w:hAnsi="Times New Roman"/>
          <w:bCs/>
          <w:sz w:val="24"/>
          <w:szCs w:val="24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AF1190" w:rsidRPr="002464F6">
        <w:rPr>
          <w:rFonts w:ascii="Times New Roman" w:hAnsi="Times New Roman"/>
          <w:sz w:val="24"/>
          <w:szCs w:val="24"/>
        </w:rPr>
        <w:t xml:space="preserve">» </w:t>
      </w:r>
      <w:r w:rsidRPr="002464F6">
        <w:rPr>
          <w:rFonts w:ascii="Times New Roman" w:hAnsi="Times New Roman"/>
          <w:sz w:val="24"/>
          <w:szCs w:val="24"/>
        </w:rPr>
        <w:t xml:space="preserve">увеличение расходов произведено в пределах от </w:t>
      </w:r>
      <w:r w:rsidR="00AE27E5" w:rsidRPr="002464F6">
        <w:rPr>
          <w:rFonts w:ascii="Times New Roman" w:hAnsi="Times New Roman"/>
          <w:sz w:val="24"/>
          <w:szCs w:val="24"/>
        </w:rPr>
        <w:t>1,0</w:t>
      </w:r>
      <w:r w:rsidRPr="002464F6">
        <w:rPr>
          <w:rFonts w:ascii="Times New Roman" w:hAnsi="Times New Roman"/>
          <w:sz w:val="24"/>
          <w:szCs w:val="24"/>
        </w:rPr>
        <w:t xml:space="preserve"> % до </w:t>
      </w:r>
      <w:r w:rsidR="00AE27E5" w:rsidRPr="002464F6">
        <w:rPr>
          <w:rFonts w:ascii="Times New Roman" w:hAnsi="Times New Roman"/>
          <w:sz w:val="24"/>
          <w:szCs w:val="24"/>
        </w:rPr>
        <w:t>31,7</w:t>
      </w:r>
      <w:r w:rsidRPr="002464F6">
        <w:rPr>
          <w:rFonts w:ascii="Times New Roman" w:hAnsi="Times New Roman"/>
          <w:sz w:val="24"/>
          <w:szCs w:val="24"/>
        </w:rPr>
        <w:t xml:space="preserve"> %</w:t>
      </w:r>
      <w:r w:rsidR="00EC29D4" w:rsidRPr="002464F6">
        <w:rPr>
          <w:rFonts w:ascii="Times New Roman" w:hAnsi="Times New Roman"/>
          <w:sz w:val="24"/>
          <w:szCs w:val="24"/>
        </w:rPr>
        <w:t xml:space="preserve"> от первоначально утвержденных показателей.</w:t>
      </w:r>
      <w:proofErr w:type="gramEnd"/>
    </w:p>
    <w:p w:rsidR="00F75F6C" w:rsidRPr="002464F6" w:rsidRDefault="00F75F6C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Исполнение расходной части бюджета муниципального образования «Молчановский район» в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883577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у составило </w:t>
      </w:r>
      <w:r w:rsidR="00883577" w:rsidRPr="002464F6">
        <w:rPr>
          <w:rFonts w:ascii="Times New Roman" w:hAnsi="Times New Roman"/>
          <w:sz w:val="24"/>
          <w:szCs w:val="24"/>
        </w:rPr>
        <w:t>554 095,7</w:t>
      </w:r>
      <w:r w:rsidRPr="002464F6">
        <w:rPr>
          <w:rFonts w:ascii="Times New Roman" w:hAnsi="Times New Roman"/>
          <w:sz w:val="24"/>
          <w:szCs w:val="24"/>
        </w:rPr>
        <w:t xml:space="preserve"> тыс. рублей (</w:t>
      </w:r>
      <w:r w:rsidR="00883577" w:rsidRPr="002464F6">
        <w:rPr>
          <w:rFonts w:ascii="Times New Roman" w:hAnsi="Times New Roman"/>
          <w:sz w:val="24"/>
          <w:szCs w:val="24"/>
        </w:rPr>
        <w:t>99,0</w:t>
      </w:r>
      <w:r w:rsidRPr="002464F6">
        <w:rPr>
          <w:rFonts w:ascii="Times New Roman" w:hAnsi="Times New Roman"/>
          <w:sz w:val="24"/>
          <w:szCs w:val="24"/>
        </w:rPr>
        <w:t xml:space="preserve"> % к плановым назначениям). Не исполнена расходная часть бюджета в сумме </w:t>
      </w:r>
      <w:r w:rsidR="00883577" w:rsidRPr="002464F6">
        <w:rPr>
          <w:rFonts w:ascii="Times New Roman" w:hAnsi="Times New Roman"/>
          <w:sz w:val="24"/>
          <w:szCs w:val="24"/>
        </w:rPr>
        <w:t xml:space="preserve">5 308,0 </w:t>
      </w:r>
      <w:r w:rsidRPr="002464F6">
        <w:rPr>
          <w:rFonts w:ascii="Times New Roman" w:hAnsi="Times New Roman"/>
          <w:sz w:val="24"/>
          <w:szCs w:val="24"/>
        </w:rPr>
        <w:t>тыс. рублей.</w:t>
      </w:r>
    </w:p>
    <w:p w:rsidR="00F75F6C" w:rsidRPr="002464F6" w:rsidRDefault="002D37A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Структура исполнения расходов бюджета МО «Молчановский район» по разделам функциональной классификации в 201</w:t>
      </w:r>
      <w:r w:rsidR="009F0B79" w:rsidRPr="002464F6">
        <w:rPr>
          <w:rFonts w:ascii="Times New Roman" w:hAnsi="Times New Roman"/>
          <w:sz w:val="24"/>
          <w:szCs w:val="24"/>
        </w:rPr>
        <w:t>8</w:t>
      </w:r>
      <w:r w:rsidRPr="002464F6">
        <w:rPr>
          <w:rFonts w:ascii="Times New Roman" w:hAnsi="Times New Roman"/>
          <w:sz w:val="24"/>
          <w:szCs w:val="24"/>
        </w:rPr>
        <w:t xml:space="preserve"> году с</w:t>
      </w:r>
      <w:r w:rsidR="0046757F" w:rsidRPr="002464F6">
        <w:rPr>
          <w:rFonts w:ascii="Times New Roman" w:hAnsi="Times New Roman"/>
          <w:sz w:val="24"/>
          <w:szCs w:val="24"/>
        </w:rPr>
        <w:t>ложилась таким образом, что по 6</w:t>
      </w:r>
      <w:r w:rsidRPr="002464F6">
        <w:rPr>
          <w:rFonts w:ascii="Times New Roman" w:hAnsi="Times New Roman"/>
          <w:sz w:val="24"/>
          <w:szCs w:val="24"/>
        </w:rPr>
        <w:t xml:space="preserve"> разделам отмечается недовыполнение расходов по отношению к утвержденным плановым показателям. Сумма недовыполнения в общей ч</w:t>
      </w:r>
      <w:r w:rsidR="0046757F" w:rsidRPr="002464F6">
        <w:rPr>
          <w:rFonts w:ascii="Times New Roman" w:hAnsi="Times New Roman"/>
          <w:sz w:val="24"/>
          <w:szCs w:val="24"/>
        </w:rPr>
        <w:t xml:space="preserve">асти расходов составляет 5 308,0 тыс. рублей или 1,0 </w:t>
      </w:r>
      <w:r w:rsidRPr="002464F6">
        <w:rPr>
          <w:rFonts w:ascii="Times New Roman" w:hAnsi="Times New Roman"/>
          <w:sz w:val="24"/>
          <w:szCs w:val="24"/>
        </w:rPr>
        <w:t>%  от утвержденных показателей в свод</w:t>
      </w:r>
      <w:r w:rsidR="0046757F" w:rsidRPr="002464F6">
        <w:rPr>
          <w:rFonts w:ascii="Times New Roman" w:hAnsi="Times New Roman"/>
          <w:sz w:val="24"/>
          <w:szCs w:val="24"/>
        </w:rPr>
        <w:t>ной бюджетной росписи расходов.</w:t>
      </w:r>
    </w:p>
    <w:p w:rsidR="00F75F6C" w:rsidRPr="002464F6" w:rsidRDefault="00F75F6C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049"/>
        <w:gridCol w:w="1370"/>
        <w:gridCol w:w="1276"/>
        <w:gridCol w:w="1701"/>
        <w:gridCol w:w="723"/>
      </w:tblGrid>
      <w:tr w:rsidR="00E0531E" w:rsidRPr="002464F6" w:rsidTr="00C6716B">
        <w:tc>
          <w:tcPr>
            <w:tcW w:w="4068" w:type="dxa"/>
            <w:vMerge w:val="restart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049" w:type="dxa"/>
            <w:vMerge w:val="restart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70" w:type="dxa"/>
            <w:vMerge w:val="restart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План в отчете,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Факт в отчете, тыс. руб.</w:t>
            </w:r>
          </w:p>
        </w:tc>
        <w:tc>
          <w:tcPr>
            <w:tcW w:w="2424" w:type="dxa"/>
            <w:gridSpan w:val="2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E0531E" w:rsidRPr="002464F6" w:rsidTr="00C6716B">
        <w:tc>
          <w:tcPr>
            <w:tcW w:w="4068" w:type="dxa"/>
            <w:vMerge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в натуральном выражении, тыс. руб.</w:t>
            </w:r>
          </w:p>
        </w:tc>
        <w:tc>
          <w:tcPr>
            <w:tcW w:w="723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E0531E" w:rsidRPr="002464F6" w:rsidTr="00C6716B">
        <w:trPr>
          <w:trHeight w:val="99"/>
        </w:trPr>
        <w:tc>
          <w:tcPr>
            <w:tcW w:w="4068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5=</w:t>
            </w:r>
            <w:r w:rsidR="00DA0A77" w:rsidRPr="002464F6">
              <w:rPr>
                <w:rFonts w:ascii="Times New Roman" w:hAnsi="Times New Roman"/>
                <w:sz w:val="24"/>
                <w:szCs w:val="24"/>
              </w:rPr>
              <w:t>4-3</w:t>
            </w:r>
          </w:p>
        </w:tc>
        <w:tc>
          <w:tcPr>
            <w:tcW w:w="723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2CAA" w:rsidRPr="002464F6" w:rsidTr="00C6716B">
        <w:tc>
          <w:tcPr>
            <w:tcW w:w="4068" w:type="dxa"/>
          </w:tcPr>
          <w:p w:rsidR="00842CAA" w:rsidRPr="002464F6" w:rsidRDefault="00842CAA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49" w:type="dxa"/>
            <w:vAlign w:val="center"/>
          </w:tcPr>
          <w:p w:rsidR="00842CAA" w:rsidRPr="002464F6" w:rsidRDefault="00842CAA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70" w:type="dxa"/>
            <w:vAlign w:val="center"/>
          </w:tcPr>
          <w:p w:rsidR="00842CAA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45 640,4</w:t>
            </w:r>
          </w:p>
        </w:tc>
        <w:tc>
          <w:tcPr>
            <w:tcW w:w="1276" w:type="dxa"/>
            <w:vAlign w:val="center"/>
          </w:tcPr>
          <w:p w:rsidR="00842CAA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45 350,9</w:t>
            </w:r>
          </w:p>
        </w:tc>
        <w:tc>
          <w:tcPr>
            <w:tcW w:w="1701" w:type="dxa"/>
            <w:vAlign w:val="center"/>
          </w:tcPr>
          <w:p w:rsidR="00842CAA" w:rsidRPr="002464F6" w:rsidRDefault="00B30FD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- 289,5</w:t>
            </w:r>
          </w:p>
        </w:tc>
        <w:tc>
          <w:tcPr>
            <w:tcW w:w="723" w:type="dxa"/>
            <w:vAlign w:val="center"/>
          </w:tcPr>
          <w:p w:rsidR="00842CAA" w:rsidRPr="002464F6" w:rsidRDefault="00B30FD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- 0,6</w:t>
            </w:r>
          </w:p>
        </w:tc>
      </w:tr>
      <w:tr w:rsidR="00842CAA" w:rsidRPr="002464F6" w:rsidTr="00C6716B">
        <w:tc>
          <w:tcPr>
            <w:tcW w:w="4068" w:type="dxa"/>
          </w:tcPr>
          <w:p w:rsidR="00842CAA" w:rsidRPr="002464F6" w:rsidRDefault="00842CAA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49" w:type="dxa"/>
            <w:vAlign w:val="center"/>
          </w:tcPr>
          <w:p w:rsidR="00842CAA" w:rsidRPr="002464F6" w:rsidRDefault="00842CAA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370" w:type="dxa"/>
            <w:vAlign w:val="center"/>
          </w:tcPr>
          <w:p w:rsidR="00842CAA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741,4</w:t>
            </w:r>
          </w:p>
        </w:tc>
        <w:tc>
          <w:tcPr>
            <w:tcW w:w="1276" w:type="dxa"/>
            <w:vAlign w:val="center"/>
          </w:tcPr>
          <w:p w:rsidR="00842CAA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741,4</w:t>
            </w:r>
          </w:p>
        </w:tc>
        <w:tc>
          <w:tcPr>
            <w:tcW w:w="1701" w:type="dxa"/>
            <w:vAlign w:val="center"/>
          </w:tcPr>
          <w:p w:rsidR="00842CAA" w:rsidRPr="002464F6" w:rsidRDefault="00B30FD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3" w:type="dxa"/>
            <w:vAlign w:val="center"/>
          </w:tcPr>
          <w:p w:rsidR="00842CAA" w:rsidRPr="002464F6" w:rsidRDefault="00B30FD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42CAA" w:rsidRPr="002464F6" w:rsidTr="00C6716B">
        <w:tc>
          <w:tcPr>
            <w:tcW w:w="4068" w:type="dxa"/>
          </w:tcPr>
          <w:p w:rsidR="00842CAA" w:rsidRPr="002464F6" w:rsidRDefault="00842CAA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49" w:type="dxa"/>
            <w:vAlign w:val="center"/>
          </w:tcPr>
          <w:p w:rsidR="00842CAA" w:rsidRPr="002464F6" w:rsidRDefault="00842CAA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370" w:type="dxa"/>
            <w:vAlign w:val="center"/>
          </w:tcPr>
          <w:p w:rsidR="00842CAA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24 722,4</w:t>
            </w:r>
          </w:p>
        </w:tc>
        <w:tc>
          <w:tcPr>
            <w:tcW w:w="1276" w:type="dxa"/>
            <w:vAlign w:val="center"/>
          </w:tcPr>
          <w:p w:rsidR="00842CAA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23 996,3</w:t>
            </w:r>
          </w:p>
        </w:tc>
        <w:tc>
          <w:tcPr>
            <w:tcW w:w="1701" w:type="dxa"/>
            <w:vAlign w:val="center"/>
          </w:tcPr>
          <w:p w:rsidR="00842CAA" w:rsidRPr="002464F6" w:rsidRDefault="00B30FD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- 726,1</w:t>
            </w:r>
          </w:p>
        </w:tc>
        <w:tc>
          <w:tcPr>
            <w:tcW w:w="723" w:type="dxa"/>
            <w:vAlign w:val="center"/>
          </w:tcPr>
          <w:p w:rsidR="00842CAA" w:rsidRPr="002464F6" w:rsidRDefault="00B30FD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- 3,0</w:t>
            </w:r>
          </w:p>
        </w:tc>
      </w:tr>
      <w:tr w:rsidR="00842CAA" w:rsidRPr="002464F6" w:rsidTr="00C6716B">
        <w:tc>
          <w:tcPr>
            <w:tcW w:w="4068" w:type="dxa"/>
          </w:tcPr>
          <w:p w:rsidR="00842CAA" w:rsidRPr="002464F6" w:rsidRDefault="00842CAA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9" w:type="dxa"/>
            <w:vAlign w:val="center"/>
          </w:tcPr>
          <w:p w:rsidR="00842CAA" w:rsidRPr="002464F6" w:rsidRDefault="00842CAA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70" w:type="dxa"/>
            <w:vAlign w:val="center"/>
          </w:tcPr>
          <w:p w:rsidR="00842CAA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32 059,6</w:t>
            </w:r>
          </w:p>
        </w:tc>
        <w:tc>
          <w:tcPr>
            <w:tcW w:w="1276" w:type="dxa"/>
            <w:vAlign w:val="center"/>
          </w:tcPr>
          <w:p w:rsidR="00842CAA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29 352,2</w:t>
            </w:r>
          </w:p>
        </w:tc>
        <w:tc>
          <w:tcPr>
            <w:tcW w:w="1701" w:type="dxa"/>
            <w:vAlign w:val="center"/>
          </w:tcPr>
          <w:p w:rsidR="00842CAA" w:rsidRPr="002464F6" w:rsidRDefault="00C725A1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- 2 707,4</w:t>
            </w:r>
          </w:p>
        </w:tc>
        <w:tc>
          <w:tcPr>
            <w:tcW w:w="723" w:type="dxa"/>
            <w:vAlign w:val="center"/>
          </w:tcPr>
          <w:p w:rsidR="00842CAA" w:rsidRPr="002464F6" w:rsidRDefault="00C725A1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- 8,4</w:t>
            </w:r>
          </w:p>
        </w:tc>
      </w:tr>
      <w:tr w:rsidR="00DA0A77" w:rsidRPr="002464F6" w:rsidTr="00C6716B">
        <w:tc>
          <w:tcPr>
            <w:tcW w:w="4068" w:type="dxa"/>
            <w:vAlign w:val="center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49" w:type="dxa"/>
            <w:vAlign w:val="center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370" w:type="dxa"/>
            <w:vAlign w:val="center"/>
          </w:tcPr>
          <w:p w:rsidR="00DA0A77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317 128,1</w:t>
            </w:r>
          </w:p>
        </w:tc>
        <w:tc>
          <w:tcPr>
            <w:tcW w:w="1276" w:type="dxa"/>
            <w:vAlign w:val="center"/>
          </w:tcPr>
          <w:p w:rsidR="00DA0A77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316 875,2</w:t>
            </w:r>
          </w:p>
        </w:tc>
        <w:tc>
          <w:tcPr>
            <w:tcW w:w="1701" w:type="dxa"/>
            <w:vAlign w:val="center"/>
          </w:tcPr>
          <w:p w:rsidR="00DA0A77" w:rsidRPr="002464F6" w:rsidRDefault="008F601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- 252,9</w:t>
            </w:r>
          </w:p>
        </w:tc>
        <w:tc>
          <w:tcPr>
            <w:tcW w:w="723" w:type="dxa"/>
            <w:vAlign w:val="center"/>
          </w:tcPr>
          <w:p w:rsidR="00DA0A77" w:rsidRPr="002464F6" w:rsidRDefault="008F601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- 0,1</w:t>
            </w:r>
          </w:p>
        </w:tc>
      </w:tr>
      <w:tr w:rsidR="00DA0A77" w:rsidRPr="002464F6" w:rsidTr="00C6716B">
        <w:tc>
          <w:tcPr>
            <w:tcW w:w="4068" w:type="dxa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49" w:type="dxa"/>
            <w:vAlign w:val="center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370" w:type="dxa"/>
            <w:vAlign w:val="center"/>
          </w:tcPr>
          <w:p w:rsidR="00DA0A77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53 591,0</w:t>
            </w:r>
          </w:p>
        </w:tc>
        <w:tc>
          <w:tcPr>
            <w:tcW w:w="1276" w:type="dxa"/>
            <w:vAlign w:val="center"/>
          </w:tcPr>
          <w:p w:rsidR="00DA0A77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53 591,0</w:t>
            </w:r>
          </w:p>
        </w:tc>
        <w:tc>
          <w:tcPr>
            <w:tcW w:w="1701" w:type="dxa"/>
            <w:vAlign w:val="center"/>
          </w:tcPr>
          <w:p w:rsidR="00DA0A77" w:rsidRPr="002464F6" w:rsidRDefault="008F601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3" w:type="dxa"/>
            <w:vAlign w:val="center"/>
          </w:tcPr>
          <w:p w:rsidR="00DA0A77" w:rsidRPr="002464F6" w:rsidRDefault="008F601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0A77" w:rsidRPr="002464F6" w:rsidTr="00C6716B">
        <w:tc>
          <w:tcPr>
            <w:tcW w:w="4068" w:type="dxa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49" w:type="dxa"/>
            <w:vAlign w:val="center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70" w:type="dxa"/>
            <w:vAlign w:val="center"/>
          </w:tcPr>
          <w:p w:rsidR="00DA0A77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51 847,2</w:t>
            </w:r>
          </w:p>
        </w:tc>
        <w:tc>
          <w:tcPr>
            <w:tcW w:w="1276" w:type="dxa"/>
            <w:vAlign w:val="center"/>
          </w:tcPr>
          <w:p w:rsidR="00DA0A77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50 535,6</w:t>
            </w:r>
          </w:p>
        </w:tc>
        <w:tc>
          <w:tcPr>
            <w:tcW w:w="1701" w:type="dxa"/>
            <w:vAlign w:val="center"/>
          </w:tcPr>
          <w:p w:rsidR="00DA0A77" w:rsidRPr="002464F6" w:rsidRDefault="00501DB3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- 1 311,6</w:t>
            </w:r>
          </w:p>
        </w:tc>
        <w:tc>
          <w:tcPr>
            <w:tcW w:w="723" w:type="dxa"/>
            <w:vAlign w:val="center"/>
          </w:tcPr>
          <w:p w:rsidR="00DA0A77" w:rsidRPr="002464F6" w:rsidRDefault="00501DB3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- 2,5</w:t>
            </w:r>
          </w:p>
        </w:tc>
      </w:tr>
      <w:tr w:rsidR="00DA0A77" w:rsidRPr="002464F6" w:rsidTr="00C6716B">
        <w:tc>
          <w:tcPr>
            <w:tcW w:w="4068" w:type="dxa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49" w:type="dxa"/>
            <w:vAlign w:val="center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370" w:type="dxa"/>
            <w:vAlign w:val="center"/>
          </w:tcPr>
          <w:p w:rsidR="00DA0A77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3 710,0</w:t>
            </w:r>
          </w:p>
        </w:tc>
        <w:tc>
          <w:tcPr>
            <w:tcW w:w="1276" w:type="dxa"/>
            <w:vAlign w:val="center"/>
          </w:tcPr>
          <w:p w:rsidR="00DA0A77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3 689,5</w:t>
            </w:r>
          </w:p>
        </w:tc>
        <w:tc>
          <w:tcPr>
            <w:tcW w:w="1701" w:type="dxa"/>
            <w:vAlign w:val="center"/>
          </w:tcPr>
          <w:p w:rsidR="00DA0A77" w:rsidRPr="002464F6" w:rsidRDefault="00501DB3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- 20,5</w:t>
            </w:r>
          </w:p>
        </w:tc>
        <w:tc>
          <w:tcPr>
            <w:tcW w:w="723" w:type="dxa"/>
            <w:vAlign w:val="center"/>
          </w:tcPr>
          <w:p w:rsidR="00DA0A77" w:rsidRPr="002464F6" w:rsidRDefault="00501DB3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- 0,5</w:t>
            </w:r>
          </w:p>
        </w:tc>
      </w:tr>
      <w:tr w:rsidR="00DA0A77" w:rsidRPr="002464F6" w:rsidTr="00C6716B">
        <w:tc>
          <w:tcPr>
            <w:tcW w:w="4068" w:type="dxa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049" w:type="dxa"/>
            <w:vAlign w:val="center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370" w:type="dxa"/>
            <w:vAlign w:val="center"/>
          </w:tcPr>
          <w:p w:rsidR="00DA0A77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242,4</w:t>
            </w:r>
          </w:p>
        </w:tc>
        <w:tc>
          <w:tcPr>
            <w:tcW w:w="1276" w:type="dxa"/>
            <w:vAlign w:val="center"/>
          </w:tcPr>
          <w:p w:rsidR="00DA0A77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242,4</w:t>
            </w:r>
          </w:p>
        </w:tc>
        <w:tc>
          <w:tcPr>
            <w:tcW w:w="1701" w:type="dxa"/>
            <w:vAlign w:val="center"/>
          </w:tcPr>
          <w:p w:rsidR="00DA0A77" w:rsidRPr="002464F6" w:rsidRDefault="00501DB3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3" w:type="dxa"/>
            <w:vAlign w:val="center"/>
          </w:tcPr>
          <w:p w:rsidR="00DA0A77" w:rsidRPr="002464F6" w:rsidRDefault="00501DB3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0A77" w:rsidRPr="002464F6" w:rsidTr="00C6716B">
        <w:tc>
          <w:tcPr>
            <w:tcW w:w="4068" w:type="dxa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49" w:type="dxa"/>
            <w:vAlign w:val="center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370" w:type="dxa"/>
            <w:vAlign w:val="center"/>
          </w:tcPr>
          <w:p w:rsidR="00DA0A77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29 721,2</w:t>
            </w:r>
          </w:p>
        </w:tc>
        <w:tc>
          <w:tcPr>
            <w:tcW w:w="1276" w:type="dxa"/>
            <w:vAlign w:val="center"/>
          </w:tcPr>
          <w:p w:rsidR="00DA0A77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29 721,2</w:t>
            </w:r>
          </w:p>
        </w:tc>
        <w:tc>
          <w:tcPr>
            <w:tcW w:w="1701" w:type="dxa"/>
            <w:vAlign w:val="center"/>
          </w:tcPr>
          <w:p w:rsidR="00DA0A77" w:rsidRPr="002464F6" w:rsidRDefault="00501DB3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3" w:type="dxa"/>
            <w:vAlign w:val="center"/>
          </w:tcPr>
          <w:p w:rsidR="00DA0A77" w:rsidRPr="002464F6" w:rsidRDefault="00501DB3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0A77" w:rsidRPr="002464F6" w:rsidTr="00C6716B">
        <w:tc>
          <w:tcPr>
            <w:tcW w:w="4068" w:type="dxa"/>
            <w:vAlign w:val="center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9" w:type="dxa"/>
            <w:vAlign w:val="center"/>
          </w:tcPr>
          <w:p w:rsidR="00DA0A77" w:rsidRPr="002464F6" w:rsidRDefault="00DA0A7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DA0A77" w:rsidRPr="002464F6" w:rsidRDefault="009F0B7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559 403,7</w:t>
            </w:r>
          </w:p>
        </w:tc>
        <w:tc>
          <w:tcPr>
            <w:tcW w:w="1276" w:type="dxa"/>
            <w:vAlign w:val="center"/>
          </w:tcPr>
          <w:p w:rsidR="00DA0A77" w:rsidRPr="002464F6" w:rsidRDefault="00B30FD9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554 095,7</w:t>
            </w:r>
          </w:p>
        </w:tc>
        <w:tc>
          <w:tcPr>
            <w:tcW w:w="1701" w:type="dxa"/>
            <w:vAlign w:val="center"/>
          </w:tcPr>
          <w:p w:rsidR="00DA0A77" w:rsidRPr="002464F6" w:rsidRDefault="00501DB3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- 5 308,0</w:t>
            </w:r>
          </w:p>
        </w:tc>
        <w:tc>
          <w:tcPr>
            <w:tcW w:w="723" w:type="dxa"/>
            <w:vAlign w:val="center"/>
          </w:tcPr>
          <w:p w:rsidR="00DA0A77" w:rsidRPr="002464F6" w:rsidRDefault="00501DB3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- 1,0</w:t>
            </w:r>
          </w:p>
        </w:tc>
      </w:tr>
    </w:tbl>
    <w:p w:rsidR="00F75F6C" w:rsidRPr="002464F6" w:rsidRDefault="00F75F6C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8208E" w:rsidRPr="002464F6" w:rsidRDefault="007C1298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464F6">
        <w:rPr>
          <w:rFonts w:ascii="Times New Roman" w:hAnsi="Times New Roman"/>
          <w:bCs/>
          <w:sz w:val="24"/>
          <w:szCs w:val="24"/>
        </w:rPr>
        <w:t xml:space="preserve">Экспертиза представленного отчета об исполнении бюджета муниципального образования «Молчановский район» за </w:t>
      </w:r>
      <w:r w:rsidR="00D11DA5" w:rsidRPr="002464F6">
        <w:rPr>
          <w:rFonts w:ascii="Times New Roman" w:hAnsi="Times New Roman"/>
          <w:bCs/>
          <w:sz w:val="24"/>
          <w:szCs w:val="24"/>
        </w:rPr>
        <w:t>201</w:t>
      </w:r>
      <w:r w:rsidR="0046757F" w:rsidRPr="002464F6">
        <w:rPr>
          <w:rFonts w:ascii="Times New Roman" w:hAnsi="Times New Roman"/>
          <w:bCs/>
          <w:sz w:val="24"/>
          <w:szCs w:val="24"/>
        </w:rPr>
        <w:t>8</w:t>
      </w:r>
      <w:r w:rsidR="00902D43" w:rsidRPr="002464F6">
        <w:rPr>
          <w:rFonts w:ascii="Times New Roman" w:hAnsi="Times New Roman"/>
          <w:bCs/>
          <w:sz w:val="24"/>
          <w:szCs w:val="24"/>
        </w:rPr>
        <w:t xml:space="preserve"> год</w:t>
      </w:r>
      <w:r w:rsidRPr="002464F6">
        <w:rPr>
          <w:rFonts w:ascii="Times New Roman" w:hAnsi="Times New Roman"/>
          <w:bCs/>
          <w:sz w:val="24"/>
          <w:szCs w:val="24"/>
        </w:rPr>
        <w:t xml:space="preserve"> в разрезе разделов классификации расходов бюджета</w:t>
      </w:r>
      <w:r w:rsidR="0046757F" w:rsidRPr="002464F6">
        <w:rPr>
          <w:rFonts w:ascii="Times New Roman" w:hAnsi="Times New Roman"/>
          <w:bCs/>
          <w:sz w:val="24"/>
          <w:szCs w:val="24"/>
        </w:rPr>
        <w:t xml:space="preserve"> показала, что</w:t>
      </w:r>
      <w:r w:rsidRPr="002464F6">
        <w:rPr>
          <w:rFonts w:ascii="Times New Roman" w:hAnsi="Times New Roman"/>
          <w:bCs/>
          <w:sz w:val="24"/>
          <w:szCs w:val="24"/>
        </w:rPr>
        <w:t xml:space="preserve"> </w:t>
      </w:r>
      <w:r w:rsidR="0046757F" w:rsidRPr="002464F6">
        <w:rPr>
          <w:rFonts w:ascii="Times New Roman" w:hAnsi="Times New Roman"/>
          <w:bCs/>
          <w:sz w:val="24"/>
          <w:szCs w:val="24"/>
        </w:rPr>
        <w:t xml:space="preserve">исполнение </w:t>
      </w:r>
      <w:r w:rsidRPr="002464F6">
        <w:rPr>
          <w:rFonts w:ascii="Times New Roman" w:hAnsi="Times New Roman"/>
          <w:bCs/>
          <w:sz w:val="24"/>
          <w:szCs w:val="24"/>
        </w:rPr>
        <w:t xml:space="preserve">на уровне 100 % </w:t>
      </w:r>
      <w:r w:rsidR="0046757F" w:rsidRPr="002464F6">
        <w:rPr>
          <w:rFonts w:ascii="Times New Roman" w:hAnsi="Times New Roman"/>
          <w:bCs/>
          <w:sz w:val="24"/>
          <w:szCs w:val="24"/>
        </w:rPr>
        <w:t>обеспечено по разделам:</w:t>
      </w:r>
      <w:r w:rsidRPr="002464F6">
        <w:rPr>
          <w:rFonts w:ascii="Times New Roman" w:hAnsi="Times New Roman"/>
          <w:bCs/>
          <w:sz w:val="24"/>
          <w:szCs w:val="24"/>
        </w:rPr>
        <w:t xml:space="preserve"> 0200 «Национальная оборона»</w:t>
      </w:r>
      <w:r w:rsidR="00300F13" w:rsidRPr="002464F6">
        <w:rPr>
          <w:rFonts w:ascii="Times New Roman" w:hAnsi="Times New Roman"/>
          <w:bCs/>
          <w:sz w:val="24"/>
          <w:szCs w:val="24"/>
        </w:rPr>
        <w:t xml:space="preserve">, </w:t>
      </w:r>
      <w:r w:rsidR="0046757F" w:rsidRPr="002464F6">
        <w:rPr>
          <w:rFonts w:ascii="Times New Roman" w:hAnsi="Times New Roman"/>
          <w:bCs/>
          <w:sz w:val="24"/>
          <w:szCs w:val="24"/>
        </w:rPr>
        <w:t>0800 «Культура, кинематография</w:t>
      </w:r>
      <w:r w:rsidR="0046757F" w:rsidRPr="002464F6">
        <w:rPr>
          <w:rFonts w:ascii="Times New Roman" w:hAnsi="Times New Roman"/>
          <w:sz w:val="24"/>
          <w:szCs w:val="24"/>
        </w:rPr>
        <w:t xml:space="preserve">», </w:t>
      </w:r>
      <w:r w:rsidR="00300F13" w:rsidRPr="002464F6">
        <w:rPr>
          <w:rFonts w:ascii="Times New Roman" w:hAnsi="Times New Roman"/>
          <w:bCs/>
          <w:sz w:val="24"/>
          <w:szCs w:val="24"/>
        </w:rPr>
        <w:t>1300 «Обслуживание государственного и муниципального долга»</w:t>
      </w:r>
      <w:r w:rsidR="0046757F" w:rsidRPr="002464F6">
        <w:rPr>
          <w:rFonts w:ascii="Times New Roman" w:hAnsi="Times New Roman"/>
          <w:bCs/>
          <w:sz w:val="24"/>
          <w:szCs w:val="24"/>
        </w:rPr>
        <w:t xml:space="preserve"> и 1400 «Межбюджетные трансферты общего характера бюджетам субъектов Российской Федерации и муниципальных образований».</w:t>
      </w:r>
      <w:proofErr w:type="gramEnd"/>
    </w:p>
    <w:p w:rsidR="0088208E" w:rsidRPr="002464F6" w:rsidRDefault="002D37A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464F6">
        <w:rPr>
          <w:rFonts w:ascii="Times New Roman" w:hAnsi="Times New Roman"/>
          <w:bCs/>
          <w:sz w:val="24"/>
          <w:szCs w:val="24"/>
        </w:rPr>
        <w:t xml:space="preserve">Недовыполнение </w:t>
      </w:r>
      <w:r w:rsidR="007C1298" w:rsidRPr="002464F6">
        <w:rPr>
          <w:rFonts w:ascii="Times New Roman" w:hAnsi="Times New Roman"/>
          <w:bCs/>
          <w:sz w:val="24"/>
          <w:szCs w:val="24"/>
        </w:rPr>
        <w:t xml:space="preserve"> расходов бюджета </w:t>
      </w:r>
      <w:r w:rsidRPr="002464F6">
        <w:rPr>
          <w:rFonts w:ascii="Times New Roman" w:hAnsi="Times New Roman"/>
          <w:bCs/>
          <w:sz w:val="24"/>
          <w:szCs w:val="24"/>
        </w:rPr>
        <w:t>отмечено</w:t>
      </w:r>
      <w:r w:rsidR="007C1298" w:rsidRPr="002464F6">
        <w:rPr>
          <w:rFonts w:ascii="Times New Roman" w:hAnsi="Times New Roman"/>
          <w:bCs/>
          <w:sz w:val="24"/>
          <w:szCs w:val="24"/>
        </w:rPr>
        <w:t xml:space="preserve"> по разделам:</w:t>
      </w:r>
    </w:p>
    <w:p w:rsidR="00241789" w:rsidRPr="002464F6" w:rsidRDefault="0024178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1417"/>
        <w:gridCol w:w="1560"/>
      </w:tblGrid>
      <w:tr w:rsidR="007C1298" w:rsidRPr="002464F6" w:rsidTr="0024535E">
        <w:tc>
          <w:tcPr>
            <w:tcW w:w="7088" w:type="dxa"/>
            <w:vAlign w:val="center"/>
          </w:tcPr>
          <w:p w:rsidR="007C1298" w:rsidRPr="002464F6" w:rsidRDefault="007C1298" w:rsidP="0024535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  <w:vAlign w:val="center"/>
          </w:tcPr>
          <w:p w:rsidR="007C1298" w:rsidRPr="002464F6" w:rsidRDefault="007C1298" w:rsidP="0024535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vAlign w:val="center"/>
          </w:tcPr>
          <w:p w:rsidR="007C1298" w:rsidRPr="002464F6" w:rsidRDefault="007C1298" w:rsidP="0024535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DD1080" w:rsidRPr="002464F6" w:rsidTr="0024535E">
        <w:tc>
          <w:tcPr>
            <w:tcW w:w="7088" w:type="dxa"/>
            <w:vAlign w:val="center"/>
          </w:tcPr>
          <w:p w:rsidR="00DD1080" w:rsidRPr="002464F6" w:rsidRDefault="0024535E" w:rsidP="002453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:rsidR="00DD1080" w:rsidRPr="002464F6" w:rsidRDefault="0024535E" w:rsidP="0024535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560" w:type="dxa"/>
            <w:vAlign w:val="center"/>
          </w:tcPr>
          <w:p w:rsidR="00DD1080" w:rsidRPr="002464F6" w:rsidRDefault="0024535E" w:rsidP="0024535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99,4</w:t>
            </w:r>
          </w:p>
        </w:tc>
      </w:tr>
      <w:tr w:rsidR="0024535E" w:rsidRPr="002464F6" w:rsidTr="0024535E">
        <w:tc>
          <w:tcPr>
            <w:tcW w:w="7088" w:type="dxa"/>
            <w:vAlign w:val="center"/>
          </w:tcPr>
          <w:p w:rsidR="0024535E" w:rsidRPr="002464F6" w:rsidRDefault="0024535E" w:rsidP="00A620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:rsidR="0024535E" w:rsidRPr="002464F6" w:rsidRDefault="0024535E" w:rsidP="00A62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560" w:type="dxa"/>
            <w:vAlign w:val="center"/>
          </w:tcPr>
          <w:p w:rsidR="0024535E" w:rsidRPr="002464F6" w:rsidRDefault="0024535E" w:rsidP="0024535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97,0</w:t>
            </w:r>
          </w:p>
        </w:tc>
      </w:tr>
      <w:tr w:rsidR="0024535E" w:rsidRPr="002464F6" w:rsidTr="0024535E">
        <w:tc>
          <w:tcPr>
            <w:tcW w:w="7088" w:type="dxa"/>
            <w:vAlign w:val="center"/>
          </w:tcPr>
          <w:p w:rsidR="0024535E" w:rsidRPr="002464F6" w:rsidRDefault="0024535E" w:rsidP="008806D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24535E" w:rsidRPr="002464F6" w:rsidRDefault="0024535E" w:rsidP="008806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560" w:type="dxa"/>
            <w:vAlign w:val="center"/>
          </w:tcPr>
          <w:p w:rsidR="0024535E" w:rsidRPr="002464F6" w:rsidRDefault="0024535E" w:rsidP="0024535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91,6</w:t>
            </w:r>
          </w:p>
        </w:tc>
      </w:tr>
      <w:tr w:rsidR="0024535E" w:rsidRPr="002464F6" w:rsidTr="0024535E">
        <w:tc>
          <w:tcPr>
            <w:tcW w:w="7088" w:type="dxa"/>
            <w:vAlign w:val="center"/>
          </w:tcPr>
          <w:p w:rsidR="0024535E" w:rsidRPr="002464F6" w:rsidRDefault="0024535E" w:rsidP="00A620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24535E" w:rsidRPr="002464F6" w:rsidRDefault="0024535E" w:rsidP="00A62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0700</w:t>
            </w:r>
          </w:p>
        </w:tc>
        <w:tc>
          <w:tcPr>
            <w:tcW w:w="1560" w:type="dxa"/>
            <w:vAlign w:val="center"/>
          </w:tcPr>
          <w:p w:rsidR="0024535E" w:rsidRPr="002464F6" w:rsidRDefault="0024535E" w:rsidP="0024535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24535E" w:rsidRPr="002464F6" w:rsidTr="0024535E">
        <w:tc>
          <w:tcPr>
            <w:tcW w:w="7088" w:type="dxa"/>
            <w:vAlign w:val="center"/>
          </w:tcPr>
          <w:p w:rsidR="0024535E" w:rsidRPr="002464F6" w:rsidRDefault="0024535E" w:rsidP="00A620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vAlign w:val="center"/>
          </w:tcPr>
          <w:p w:rsidR="0024535E" w:rsidRPr="002464F6" w:rsidRDefault="0024535E" w:rsidP="00A62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vAlign w:val="center"/>
          </w:tcPr>
          <w:p w:rsidR="0024535E" w:rsidRPr="002464F6" w:rsidRDefault="0024535E" w:rsidP="0024535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97,5</w:t>
            </w:r>
          </w:p>
        </w:tc>
      </w:tr>
      <w:tr w:rsidR="0024535E" w:rsidRPr="002464F6" w:rsidTr="0024535E">
        <w:tc>
          <w:tcPr>
            <w:tcW w:w="7088" w:type="dxa"/>
            <w:vAlign w:val="center"/>
          </w:tcPr>
          <w:p w:rsidR="0024535E" w:rsidRPr="002464F6" w:rsidRDefault="0024535E" w:rsidP="00A620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:rsidR="0024535E" w:rsidRPr="002464F6" w:rsidRDefault="0024535E" w:rsidP="00A62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  <w:vAlign w:val="center"/>
          </w:tcPr>
          <w:p w:rsidR="0024535E" w:rsidRPr="002464F6" w:rsidRDefault="0024535E" w:rsidP="0024535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</w:tc>
      </w:tr>
    </w:tbl>
    <w:p w:rsidR="0088208E" w:rsidRPr="002464F6" w:rsidRDefault="0088208E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00C9F" w:rsidRPr="002464F6" w:rsidRDefault="00A6209F" w:rsidP="00E8356F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2464F6">
        <w:t>В 2018 году о</w:t>
      </w:r>
      <w:r w:rsidR="00D00C9F" w:rsidRPr="002464F6">
        <w:rPr>
          <w:bCs/>
        </w:rPr>
        <w:t xml:space="preserve">существлялось финансирование 9 муниципальных программ Молчановского района. Общий объем «программных» </w:t>
      </w:r>
      <w:r w:rsidRPr="002464F6">
        <w:rPr>
          <w:bCs/>
        </w:rPr>
        <w:t xml:space="preserve">расходов составил </w:t>
      </w:r>
      <w:r w:rsidRPr="002464F6">
        <w:rPr>
          <w:b/>
          <w:bCs/>
        </w:rPr>
        <w:t>504 537,0</w:t>
      </w:r>
      <w:r w:rsidR="00D00C9F" w:rsidRPr="002464F6">
        <w:rPr>
          <w:b/>
          <w:bCs/>
        </w:rPr>
        <w:t xml:space="preserve"> тыс.</w:t>
      </w:r>
      <w:r w:rsidRPr="002464F6">
        <w:rPr>
          <w:b/>
          <w:bCs/>
        </w:rPr>
        <w:t xml:space="preserve"> рублей</w:t>
      </w:r>
      <w:r w:rsidRPr="002464F6">
        <w:rPr>
          <w:bCs/>
        </w:rPr>
        <w:t xml:space="preserve"> или 91,0</w:t>
      </w:r>
      <w:r w:rsidR="00D00C9F" w:rsidRPr="002464F6">
        <w:rPr>
          <w:bCs/>
        </w:rPr>
        <w:t xml:space="preserve"> % от о</w:t>
      </w:r>
      <w:r w:rsidRPr="002464F6">
        <w:rPr>
          <w:bCs/>
        </w:rPr>
        <w:t>бщего объема расходов бюджета муниципального образования</w:t>
      </w:r>
      <w:r w:rsidR="00D00C9F" w:rsidRPr="002464F6">
        <w:rPr>
          <w:bCs/>
        </w:rPr>
        <w:t xml:space="preserve"> «Молчановский район».</w:t>
      </w:r>
    </w:p>
    <w:p w:rsidR="00A0701B" w:rsidRPr="002464F6" w:rsidRDefault="00D00C9F" w:rsidP="00E8356F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2464F6">
        <w:rPr>
          <w:bCs/>
        </w:rPr>
        <w:t>Процент исполнения расходов в рамках муниципальных программ к плану по уточненной</w:t>
      </w:r>
      <w:r w:rsidR="00A0701B" w:rsidRPr="002464F6">
        <w:rPr>
          <w:bCs/>
        </w:rPr>
        <w:t xml:space="preserve"> бюджетной росписи составил 99,0</w:t>
      </w:r>
      <w:r w:rsidRPr="002464F6">
        <w:rPr>
          <w:bCs/>
        </w:rPr>
        <w:t xml:space="preserve"> %. Общий объем недоиспользованных бюджетных ассигнований в рамках муницип</w:t>
      </w:r>
      <w:r w:rsidR="00A0701B" w:rsidRPr="002464F6">
        <w:rPr>
          <w:bCs/>
        </w:rPr>
        <w:t>альных програм</w:t>
      </w:r>
      <w:r w:rsidR="00BA70A6" w:rsidRPr="002464F6">
        <w:rPr>
          <w:bCs/>
        </w:rPr>
        <w:t>м составил 5 002,2 тыс. рублей.</w:t>
      </w:r>
    </w:p>
    <w:p w:rsidR="00D00C9F" w:rsidRPr="002464F6" w:rsidRDefault="00D00C9F" w:rsidP="00A0701B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2464F6">
        <w:rPr>
          <w:bCs/>
        </w:rPr>
        <w:t>Процент исполнения расходов в рамка</w:t>
      </w:r>
      <w:r w:rsidR="00675C9E" w:rsidRPr="002464F6">
        <w:rPr>
          <w:bCs/>
        </w:rPr>
        <w:t>х муниципальных программ</w:t>
      </w:r>
      <w:r w:rsidRPr="002464F6">
        <w:rPr>
          <w:bCs/>
        </w:rPr>
        <w:t xml:space="preserve"> к плановым бюджетным ассигнованиям, первоначально утвержденным решением Думы Молчановского района </w:t>
      </w:r>
      <w:r w:rsidR="00A0701B" w:rsidRPr="002464F6">
        <w:rPr>
          <w:bCs/>
        </w:rPr>
        <w:t xml:space="preserve">от 28.12.2017 № 48 «Об утверждении бюджета муниципального образования «Молчановский район» на 2018 год», </w:t>
      </w:r>
      <w:r w:rsidR="0085216A" w:rsidRPr="002464F6">
        <w:rPr>
          <w:bCs/>
        </w:rPr>
        <w:t>составил 127,0</w:t>
      </w:r>
      <w:r w:rsidRPr="002464F6">
        <w:rPr>
          <w:bCs/>
        </w:rPr>
        <w:t xml:space="preserve"> %.</w:t>
      </w:r>
    </w:p>
    <w:p w:rsidR="00BA70A6" w:rsidRPr="002464F6" w:rsidRDefault="00BA70A6" w:rsidP="00A0701B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2464F6">
        <w:rPr>
          <w:bCs/>
        </w:rPr>
        <w:lastRenderedPageBreak/>
        <w:t>Исполнение расходов на уровне 100 % к уточненному плану обеспечено по 5 муниципальным программам:</w:t>
      </w:r>
    </w:p>
    <w:p w:rsidR="00BA70A6" w:rsidRPr="002464F6" w:rsidRDefault="00BA70A6" w:rsidP="00A0701B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2464F6">
        <w:rPr>
          <w:bCs/>
        </w:rPr>
        <w:t>- МП «Создание условий для устойчивого экономического развития Молчановского района на 2017-2022 годы» в сумме 10 861,9 тыс. рублей;</w:t>
      </w:r>
    </w:p>
    <w:p w:rsidR="00BA70A6" w:rsidRPr="002464F6" w:rsidRDefault="00BA70A6" w:rsidP="00A0701B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2464F6">
        <w:rPr>
          <w:bCs/>
        </w:rPr>
        <w:t>- МП «Развитие культуры и туризма в Молчановском районе на 2017-2022 годы» в сумме 64 043,5 тыс. рублей;</w:t>
      </w:r>
    </w:p>
    <w:p w:rsidR="00BA70A6" w:rsidRPr="002464F6" w:rsidRDefault="00BA70A6" w:rsidP="00A0701B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2464F6">
        <w:rPr>
          <w:bCs/>
        </w:rPr>
        <w:t>- МП «Обеспечение безопасности населения Молчановского района на 2017-2022 годы» в сумме 1 982,9 тыс. рублей;</w:t>
      </w:r>
    </w:p>
    <w:p w:rsidR="00BA70A6" w:rsidRPr="002464F6" w:rsidRDefault="00BA70A6" w:rsidP="00A0701B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2464F6">
        <w:rPr>
          <w:bCs/>
        </w:rPr>
        <w:t>- МП «Охрана окружающей среды на территории Молчановского района на 2017-2022 годы» в сумме 75,2 тыс. рублей;</w:t>
      </w:r>
    </w:p>
    <w:p w:rsidR="00BA70A6" w:rsidRPr="002464F6" w:rsidRDefault="00BA70A6" w:rsidP="00A0701B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2464F6">
        <w:rPr>
          <w:bCs/>
        </w:rPr>
        <w:t>- МП «Муниципальное управление Молчановского района на 2017-2022 годы» в сумме 31 774,3 тыс. рублей.</w:t>
      </w:r>
    </w:p>
    <w:p w:rsidR="00BA70A6" w:rsidRPr="002464F6" w:rsidRDefault="004A08E6" w:rsidP="00A0701B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2464F6">
        <w:rPr>
          <w:bCs/>
        </w:rPr>
        <w:t>Недовыполнение от 0,1 % до 7,3 % отмечается по муниципальным программам: «Развитие образования и воспитания в Молчановском районе на 2017-2022 годы»; «Развитие молодежной политики, физической культуры и спорта в Молчановском районе на 2017-2022 годы»; «Социальная поддержка населения Молчановского района на 2017-2022 годы»; «Содержание и развитие муниципального хозяйства Молчановского района на 2017-2022 годы».</w:t>
      </w:r>
    </w:p>
    <w:p w:rsidR="00BA70A6" w:rsidRPr="002464F6" w:rsidRDefault="004A08E6" w:rsidP="00A0701B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2464F6">
        <w:rPr>
          <w:bCs/>
        </w:rPr>
        <w:t xml:space="preserve">По итогам </w:t>
      </w:r>
      <w:proofErr w:type="gramStart"/>
      <w:r w:rsidRPr="002464F6">
        <w:rPr>
          <w:bCs/>
        </w:rPr>
        <w:t>проведения оценки эффективности реализации муниципальных программ</w:t>
      </w:r>
      <w:proofErr w:type="gramEnd"/>
      <w:r w:rsidRPr="002464F6">
        <w:rPr>
          <w:bCs/>
        </w:rPr>
        <w:t xml:space="preserve"> в 2018 году </w:t>
      </w:r>
      <w:r w:rsidR="00542C9A" w:rsidRPr="002464F6">
        <w:rPr>
          <w:bCs/>
        </w:rPr>
        <w:t>составлен рейтинг эффективности муниципальных программ Молчановского района:</w:t>
      </w:r>
    </w:p>
    <w:p w:rsidR="00542C9A" w:rsidRPr="002464F6" w:rsidRDefault="00542C9A" w:rsidP="00A0701B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6237"/>
        <w:gridCol w:w="1276"/>
        <w:gridCol w:w="2552"/>
      </w:tblGrid>
      <w:tr w:rsidR="00542C9A" w:rsidRPr="002464F6" w:rsidTr="002C1F66">
        <w:tc>
          <w:tcPr>
            <w:tcW w:w="6237" w:type="dxa"/>
            <w:vAlign w:val="center"/>
          </w:tcPr>
          <w:p w:rsidR="00542C9A" w:rsidRPr="002464F6" w:rsidRDefault="00542C9A" w:rsidP="00542C9A">
            <w:pPr>
              <w:pStyle w:val="21"/>
              <w:spacing w:after="0" w:line="240" w:lineRule="auto"/>
              <w:jc w:val="center"/>
              <w:outlineLvl w:val="5"/>
              <w:rPr>
                <w:b/>
                <w:bCs/>
              </w:rPr>
            </w:pPr>
            <w:r w:rsidRPr="002464F6">
              <w:rPr>
                <w:b/>
                <w:bCs/>
              </w:rPr>
              <w:t>Наименование МП</w:t>
            </w:r>
          </w:p>
        </w:tc>
        <w:tc>
          <w:tcPr>
            <w:tcW w:w="1276" w:type="dxa"/>
            <w:vAlign w:val="center"/>
          </w:tcPr>
          <w:p w:rsidR="00542C9A" w:rsidRPr="002464F6" w:rsidRDefault="00542C9A" w:rsidP="00542C9A">
            <w:pPr>
              <w:pStyle w:val="21"/>
              <w:spacing w:after="0" w:line="240" w:lineRule="auto"/>
              <w:jc w:val="center"/>
              <w:outlineLvl w:val="5"/>
              <w:rPr>
                <w:b/>
                <w:bCs/>
              </w:rPr>
            </w:pPr>
            <w:r w:rsidRPr="002464F6">
              <w:rPr>
                <w:b/>
                <w:bCs/>
              </w:rPr>
              <w:t>Баллы</w:t>
            </w:r>
          </w:p>
        </w:tc>
        <w:tc>
          <w:tcPr>
            <w:tcW w:w="2552" w:type="dxa"/>
            <w:vAlign w:val="center"/>
          </w:tcPr>
          <w:p w:rsidR="00542C9A" w:rsidRPr="002464F6" w:rsidRDefault="00542C9A" w:rsidP="00542C9A">
            <w:pPr>
              <w:pStyle w:val="21"/>
              <w:spacing w:after="0" w:line="240" w:lineRule="auto"/>
              <w:jc w:val="center"/>
              <w:outlineLvl w:val="5"/>
              <w:rPr>
                <w:b/>
                <w:bCs/>
              </w:rPr>
            </w:pPr>
            <w:r w:rsidRPr="002464F6">
              <w:rPr>
                <w:b/>
                <w:bCs/>
              </w:rPr>
              <w:t>Рейтинг</w:t>
            </w:r>
          </w:p>
        </w:tc>
      </w:tr>
      <w:tr w:rsidR="00542C9A" w:rsidRPr="002464F6" w:rsidTr="002C1F66">
        <w:tc>
          <w:tcPr>
            <w:tcW w:w="6237" w:type="dxa"/>
            <w:vAlign w:val="center"/>
          </w:tcPr>
          <w:p w:rsidR="00542C9A" w:rsidRPr="002464F6" w:rsidRDefault="00542C9A" w:rsidP="00542C9A">
            <w:pPr>
              <w:pStyle w:val="21"/>
              <w:spacing w:after="0" w:line="240" w:lineRule="auto"/>
              <w:outlineLvl w:val="5"/>
              <w:rPr>
                <w:bCs/>
              </w:rPr>
            </w:pPr>
            <w:r w:rsidRPr="002464F6">
              <w:rPr>
                <w:bCs/>
              </w:rPr>
              <w:t>«Развитие культуры и туризма в Молчановском районе на 2017-2022 годы»</w:t>
            </w:r>
          </w:p>
        </w:tc>
        <w:tc>
          <w:tcPr>
            <w:tcW w:w="1276" w:type="dxa"/>
            <w:vAlign w:val="center"/>
          </w:tcPr>
          <w:p w:rsidR="00542C9A" w:rsidRPr="002464F6" w:rsidRDefault="00542C9A" w:rsidP="00542C9A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464F6">
              <w:rPr>
                <w:bCs/>
              </w:rPr>
              <w:t>1,3</w:t>
            </w:r>
          </w:p>
        </w:tc>
        <w:tc>
          <w:tcPr>
            <w:tcW w:w="2552" w:type="dxa"/>
            <w:vAlign w:val="center"/>
          </w:tcPr>
          <w:p w:rsidR="00542C9A" w:rsidRPr="002464F6" w:rsidRDefault="00542C9A" w:rsidP="00542C9A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464F6">
              <w:rPr>
                <w:bCs/>
              </w:rPr>
              <w:t>Высокоэффективная</w:t>
            </w:r>
          </w:p>
        </w:tc>
      </w:tr>
      <w:tr w:rsidR="00542C9A" w:rsidRPr="002464F6" w:rsidTr="002C1F66">
        <w:tc>
          <w:tcPr>
            <w:tcW w:w="6237" w:type="dxa"/>
            <w:vAlign w:val="center"/>
          </w:tcPr>
          <w:p w:rsidR="00542C9A" w:rsidRPr="002464F6" w:rsidRDefault="00542C9A" w:rsidP="00542C9A">
            <w:pPr>
              <w:pStyle w:val="21"/>
              <w:spacing w:after="0" w:line="240" w:lineRule="auto"/>
              <w:outlineLvl w:val="5"/>
              <w:rPr>
                <w:bCs/>
              </w:rPr>
            </w:pPr>
            <w:r w:rsidRPr="002464F6">
              <w:rPr>
                <w:bCs/>
              </w:rPr>
              <w:t>«Социальная поддержка населения Молчановского района на 2017-2022 годы»</w:t>
            </w:r>
          </w:p>
        </w:tc>
        <w:tc>
          <w:tcPr>
            <w:tcW w:w="1276" w:type="dxa"/>
            <w:vAlign w:val="center"/>
          </w:tcPr>
          <w:p w:rsidR="00542C9A" w:rsidRPr="002464F6" w:rsidRDefault="00542C9A" w:rsidP="00542C9A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464F6">
              <w:rPr>
                <w:bCs/>
              </w:rPr>
              <w:t>1,04</w:t>
            </w:r>
          </w:p>
        </w:tc>
        <w:tc>
          <w:tcPr>
            <w:tcW w:w="2552" w:type="dxa"/>
            <w:vAlign w:val="center"/>
          </w:tcPr>
          <w:p w:rsidR="00542C9A" w:rsidRPr="002464F6" w:rsidRDefault="00542C9A" w:rsidP="00542C9A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464F6">
              <w:rPr>
                <w:bCs/>
              </w:rPr>
              <w:t>Высокоэффективная</w:t>
            </w:r>
          </w:p>
        </w:tc>
      </w:tr>
      <w:tr w:rsidR="00542C9A" w:rsidRPr="002464F6" w:rsidTr="002C1F66">
        <w:tc>
          <w:tcPr>
            <w:tcW w:w="6237" w:type="dxa"/>
            <w:vAlign w:val="center"/>
          </w:tcPr>
          <w:p w:rsidR="00542C9A" w:rsidRPr="002464F6" w:rsidRDefault="00542C9A" w:rsidP="00542C9A">
            <w:pPr>
              <w:pStyle w:val="21"/>
              <w:spacing w:after="0" w:line="240" w:lineRule="auto"/>
              <w:outlineLvl w:val="5"/>
              <w:rPr>
                <w:bCs/>
              </w:rPr>
            </w:pPr>
            <w:r w:rsidRPr="002464F6">
              <w:rPr>
                <w:bCs/>
              </w:rPr>
              <w:t>«Содержание и развитие муниципального хозяйства Молчановского района на 2017-2018 годы»</w:t>
            </w:r>
          </w:p>
        </w:tc>
        <w:tc>
          <w:tcPr>
            <w:tcW w:w="1276" w:type="dxa"/>
            <w:vAlign w:val="center"/>
          </w:tcPr>
          <w:p w:rsidR="00542C9A" w:rsidRPr="002464F6" w:rsidRDefault="00542C9A" w:rsidP="00542C9A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464F6">
              <w:rPr>
                <w:bCs/>
              </w:rPr>
              <w:t>0,98</w:t>
            </w:r>
          </w:p>
        </w:tc>
        <w:tc>
          <w:tcPr>
            <w:tcW w:w="2552" w:type="dxa"/>
            <w:vAlign w:val="center"/>
          </w:tcPr>
          <w:p w:rsidR="00542C9A" w:rsidRPr="002464F6" w:rsidRDefault="00542C9A" w:rsidP="00542C9A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464F6">
              <w:rPr>
                <w:bCs/>
              </w:rPr>
              <w:t>Эффективная</w:t>
            </w:r>
          </w:p>
        </w:tc>
      </w:tr>
      <w:tr w:rsidR="00E96230" w:rsidRPr="002464F6" w:rsidTr="002C1F66">
        <w:tc>
          <w:tcPr>
            <w:tcW w:w="6237" w:type="dxa"/>
            <w:vAlign w:val="center"/>
          </w:tcPr>
          <w:p w:rsidR="00E96230" w:rsidRPr="002464F6" w:rsidRDefault="00E96230" w:rsidP="001C2B99">
            <w:pPr>
              <w:pStyle w:val="21"/>
              <w:spacing w:after="0" w:line="240" w:lineRule="auto"/>
              <w:outlineLvl w:val="5"/>
              <w:rPr>
                <w:bCs/>
              </w:rPr>
            </w:pPr>
            <w:r w:rsidRPr="002464F6">
              <w:t>«Муниципальное управление Молчановского района на 2017 – 2022 годы»</w:t>
            </w:r>
          </w:p>
        </w:tc>
        <w:tc>
          <w:tcPr>
            <w:tcW w:w="1276" w:type="dxa"/>
            <w:vAlign w:val="center"/>
          </w:tcPr>
          <w:p w:rsidR="00E96230" w:rsidRPr="002464F6" w:rsidRDefault="00E96230" w:rsidP="001C2B99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464F6">
              <w:rPr>
                <w:bCs/>
              </w:rPr>
              <w:t>0,98</w:t>
            </w:r>
          </w:p>
        </w:tc>
        <w:tc>
          <w:tcPr>
            <w:tcW w:w="2552" w:type="dxa"/>
            <w:vAlign w:val="center"/>
          </w:tcPr>
          <w:p w:rsidR="00E96230" w:rsidRPr="002464F6" w:rsidRDefault="00E96230" w:rsidP="001C2B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</w:p>
        </w:tc>
      </w:tr>
      <w:tr w:rsidR="00E96230" w:rsidRPr="002464F6" w:rsidTr="002C1F66">
        <w:tc>
          <w:tcPr>
            <w:tcW w:w="6237" w:type="dxa"/>
            <w:vAlign w:val="center"/>
          </w:tcPr>
          <w:p w:rsidR="00E96230" w:rsidRPr="002464F6" w:rsidRDefault="00E96230" w:rsidP="00542C9A">
            <w:pPr>
              <w:pStyle w:val="21"/>
              <w:spacing w:after="0" w:line="240" w:lineRule="auto"/>
              <w:outlineLvl w:val="5"/>
              <w:rPr>
                <w:bCs/>
              </w:rPr>
            </w:pPr>
            <w:r w:rsidRPr="002464F6">
              <w:t>«Создание условий для устойчивого экономического развития Молчановского района на 2017 - 2022 годы»</w:t>
            </w:r>
          </w:p>
        </w:tc>
        <w:tc>
          <w:tcPr>
            <w:tcW w:w="1276" w:type="dxa"/>
            <w:vAlign w:val="center"/>
          </w:tcPr>
          <w:p w:rsidR="00E96230" w:rsidRPr="002464F6" w:rsidRDefault="00E96230" w:rsidP="00542C9A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464F6">
              <w:rPr>
                <w:bCs/>
              </w:rPr>
              <w:t>0,97</w:t>
            </w:r>
          </w:p>
        </w:tc>
        <w:tc>
          <w:tcPr>
            <w:tcW w:w="2552" w:type="dxa"/>
            <w:vAlign w:val="center"/>
          </w:tcPr>
          <w:p w:rsidR="00E96230" w:rsidRPr="002464F6" w:rsidRDefault="00E96230" w:rsidP="00E96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</w:p>
        </w:tc>
      </w:tr>
      <w:tr w:rsidR="00E96230" w:rsidRPr="002464F6" w:rsidTr="002C1F66">
        <w:tc>
          <w:tcPr>
            <w:tcW w:w="6237" w:type="dxa"/>
            <w:vAlign w:val="center"/>
          </w:tcPr>
          <w:p w:rsidR="00E96230" w:rsidRPr="002464F6" w:rsidRDefault="00E96230" w:rsidP="00542C9A">
            <w:pPr>
              <w:pStyle w:val="21"/>
              <w:spacing w:after="0" w:line="240" w:lineRule="auto"/>
              <w:outlineLvl w:val="5"/>
              <w:rPr>
                <w:bCs/>
              </w:rPr>
            </w:pPr>
            <w:r w:rsidRPr="002464F6">
              <w:t>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1276" w:type="dxa"/>
            <w:vAlign w:val="center"/>
          </w:tcPr>
          <w:p w:rsidR="00E96230" w:rsidRPr="002464F6" w:rsidRDefault="00E96230" w:rsidP="00542C9A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464F6">
              <w:rPr>
                <w:bCs/>
              </w:rPr>
              <w:t>0,97</w:t>
            </w:r>
          </w:p>
        </w:tc>
        <w:tc>
          <w:tcPr>
            <w:tcW w:w="2552" w:type="dxa"/>
            <w:vAlign w:val="center"/>
          </w:tcPr>
          <w:p w:rsidR="00E96230" w:rsidRPr="002464F6" w:rsidRDefault="00E96230" w:rsidP="00E96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</w:p>
        </w:tc>
      </w:tr>
      <w:tr w:rsidR="00E96230" w:rsidRPr="002464F6" w:rsidTr="002C1F66">
        <w:tc>
          <w:tcPr>
            <w:tcW w:w="6237" w:type="dxa"/>
            <w:vAlign w:val="center"/>
          </w:tcPr>
          <w:p w:rsidR="00E96230" w:rsidRPr="002464F6" w:rsidRDefault="00E96230" w:rsidP="00542C9A">
            <w:pPr>
              <w:pStyle w:val="21"/>
              <w:spacing w:after="0" w:line="240" w:lineRule="auto"/>
              <w:outlineLvl w:val="5"/>
              <w:rPr>
                <w:bCs/>
              </w:rPr>
            </w:pPr>
            <w:r w:rsidRPr="002464F6">
              <w:t>«Охрана окружающей среды на территории Молчановского района  на  2017-2022 годы»</w:t>
            </w:r>
          </w:p>
        </w:tc>
        <w:tc>
          <w:tcPr>
            <w:tcW w:w="1276" w:type="dxa"/>
            <w:vAlign w:val="center"/>
          </w:tcPr>
          <w:p w:rsidR="00E96230" w:rsidRPr="002464F6" w:rsidRDefault="00E96230" w:rsidP="00542C9A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464F6">
              <w:rPr>
                <w:bCs/>
              </w:rPr>
              <w:t>0,96</w:t>
            </w:r>
          </w:p>
        </w:tc>
        <w:tc>
          <w:tcPr>
            <w:tcW w:w="2552" w:type="dxa"/>
            <w:vAlign w:val="center"/>
          </w:tcPr>
          <w:p w:rsidR="00E96230" w:rsidRPr="002464F6" w:rsidRDefault="00E96230" w:rsidP="00E96230">
            <w:pPr>
              <w:jc w:val="center"/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</w:p>
        </w:tc>
      </w:tr>
      <w:tr w:rsidR="00E96230" w:rsidRPr="002464F6" w:rsidTr="002C1F66">
        <w:tc>
          <w:tcPr>
            <w:tcW w:w="6237" w:type="dxa"/>
            <w:vAlign w:val="center"/>
          </w:tcPr>
          <w:p w:rsidR="00E96230" w:rsidRPr="002464F6" w:rsidRDefault="00E96230" w:rsidP="00542C9A">
            <w:pPr>
              <w:pStyle w:val="21"/>
              <w:spacing w:after="0" w:line="240" w:lineRule="auto"/>
              <w:outlineLvl w:val="5"/>
            </w:pPr>
            <w:r w:rsidRPr="002464F6">
              <w:t>«Обеспечение безопасности населения Молчановского района на 2017-2022 годы»</w:t>
            </w:r>
          </w:p>
        </w:tc>
        <w:tc>
          <w:tcPr>
            <w:tcW w:w="1276" w:type="dxa"/>
            <w:vAlign w:val="center"/>
          </w:tcPr>
          <w:p w:rsidR="00E96230" w:rsidRPr="002464F6" w:rsidRDefault="00E96230" w:rsidP="00542C9A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464F6">
              <w:rPr>
                <w:bCs/>
              </w:rPr>
              <w:t>0,96</w:t>
            </w:r>
          </w:p>
        </w:tc>
        <w:tc>
          <w:tcPr>
            <w:tcW w:w="2552" w:type="dxa"/>
            <w:vAlign w:val="center"/>
          </w:tcPr>
          <w:p w:rsidR="00E96230" w:rsidRPr="002464F6" w:rsidRDefault="00E96230" w:rsidP="00E96230">
            <w:pPr>
              <w:jc w:val="center"/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</w:p>
        </w:tc>
      </w:tr>
      <w:tr w:rsidR="00E96230" w:rsidRPr="002464F6" w:rsidTr="002C1F66">
        <w:tc>
          <w:tcPr>
            <w:tcW w:w="6237" w:type="dxa"/>
            <w:vAlign w:val="center"/>
          </w:tcPr>
          <w:p w:rsidR="00E96230" w:rsidRPr="002464F6" w:rsidRDefault="00E96230" w:rsidP="00542C9A">
            <w:pPr>
              <w:pStyle w:val="21"/>
              <w:spacing w:after="0" w:line="240" w:lineRule="auto"/>
              <w:outlineLvl w:val="5"/>
            </w:pPr>
            <w:r w:rsidRPr="002464F6">
              <w:t>«Развитие образования и воспитания в Молчановском районе 2017-2022 годы»</w:t>
            </w:r>
          </w:p>
        </w:tc>
        <w:tc>
          <w:tcPr>
            <w:tcW w:w="1276" w:type="dxa"/>
            <w:vAlign w:val="center"/>
          </w:tcPr>
          <w:p w:rsidR="00E96230" w:rsidRPr="002464F6" w:rsidRDefault="00E96230" w:rsidP="00542C9A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464F6">
              <w:rPr>
                <w:bCs/>
              </w:rPr>
              <w:t>0,83</w:t>
            </w:r>
          </w:p>
        </w:tc>
        <w:tc>
          <w:tcPr>
            <w:tcW w:w="2552" w:type="dxa"/>
            <w:vAlign w:val="center"/>
          </w:tcPr>
          <w:p w:rsidR="00E96230" w:rsidRPr="002464F6" w:rsidRDefault="00E96230" w:rsidP="00E96230">
            <w:pPr>
              <w:jc w:val="center"/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</w:p>
        </w:tc>
      </w:tr>
    </w:tbl>
    <w:p w:rsidR="002C1F66" w:rsidRPr="002464F6" w:rsidRDefault="002C1F66" w:rsidP="00E8356F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</w:p>
    <w:p w:rsidR="00412B7C" w:rsidRPr="002464F6" w:rsidRDefault="00412B7C" w:rsidP="00E8356F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2464F6">
        <w:rPr>
          <w:bCs/>
        </w:rPr>
        <w:t>Кассовое исполнение расходов по непрограммн</w:t>
      </w:r>
      <w:r w:rsidR="002F7C77" w:rsidRPr="002464F6">
        <w:rPr>
          <w:bCs/>
        </w:rPr>
        <w:t>ым направлениям расходов за 2018 год составило 49 558,7 тыс. рублей или 99,4</w:t>
      </w:r>
      <w:r w:rsidRPr="002464F6">
        <w:rPr>
          <w:bCs/>
        </w:rPr>
        <w:t xml:space="preserve"> % к плану по уточне</w:t>
      </w:r>
      <w:r w:rsidR="006F2157" w:rsidRPr="002464F6">
        <w:rPr>
          <w:bCs/>
        </w:rPr>
        <w:t>нной сводной бюджетной росписи.</w:t>
      </w:r>
    </w:p>
    <w:p w:rsidR="00EC5496" w:rsidRPr="002464F6" w:rsidRDefault="000676B7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 </w:t>
      </w:r>
      <w:r w:rsidR="003A2E13" w:rsidRPr="002464F6">
        <w:rPr>
          <w:rFonts w:ascii="Times New Roman" w:hAnsi="Times New Roman"/>
          <w:sz w:val="24"/>
          <w:szCs w:val="24"/>
        </w:rPr>
        <w:t xml:space="preserve">составе ведомственной структуры расходов бюджета района, утвержденной решением Думы Молчановского района </w:t>
      </w:r>
      <w:r w:rsidRPr="002464F6">
        <w:rPr>
          <w:rFonts w:ascii="Times New Roman" w:hAnsi="Times New Roman"/>
          <w:sz w:val="24"/>
          <w:szCs w:val="24"/>
        </w:rPr>
        <w:t>от 28.12.2017</w:t>
      </w:r>
      <w:r w:rsidR="00DB2997" w:rsidRPr="002464F6">
        <w:rPr>
          <w:rFonts w:ascii="Times New Roman" w:hAnsi="Times New Roman"/>
          <w:sz w:val="24"/>
          <w:szCs w:val="24"/>
        </w:rPr>
        <w:t xml:space="preserve"> № </w:t>
      </w:r>
      <w:r w:rsidRPr="002464F6">
        <w:rPr>
          <w:rFonts w:ascii="Times New Roman" w:hAnsi="Times New Roman"/>
          <w:sz w:val="24"/>
          <w:szCs w:val="24"/>
        </w:rPr>
        <w:t>48</w:t>
      </w:r>
      <w:r w:rsidR="00F330F4" w:rsidRPr="002464F6">
        <w:rPr>
          <w:rFonts w:ascii="Times New Roman" w:hAnsi="Times New Roman"/>
          <w:sz w:val="24"/>
          <w:szCs w:val="24"/>
        </w:rPr>
        <w:t>,</w:t>
      </w:r>
      <w:r w:rsidR="003A2E13" w:rsidRPr="002464F6">
        <w:rPr>
          <w:rFonts w:ascii="Times New Roman" w:hAnsi="Times New Roman"/>
          <w:sz w:val="24"/>
          <w:szCs w:val="24"/>
        </w:rPr>
        <w:t xml:space="preserve"> </w:t>
      </w:r>
      <w:r w:rsidR="00EC5496" w:rsidRPr="002464F6">
        <w:rPr>
          <w:rFonts w:ascii="Times New Roman" w:hAnsi="Times New Roman"/>
          <w:sz w:val="24"/>
          <w:szCs w:val="24"/>
        </w:rPr>
        <w:t>отраж</w:t>
      </w:r>
      <w:r w:rsidR="009E7F4C" w:rsidRPr="002464F6">
        <w:rPr>
          <w:rFonts w:ascii="Times New Roman" w:hAnsi="Times New Roman"/>
          <w:sz w:val="24"/>
          <w:szCs w:val="24"/>
        </w:rPr>
        <w:t>ено</w:t>
      </w:r>
      <w:r w:rsidR="00EC5496" w:rsidRPr="002464F6">
        <w:rPr>
          <w:rFonts w:ascii="Times New Roman" w:hAnsi="Times New Roman"/>
          <w:sz w:val="24"/>
          <w:szCs w:val="24"/>
        </w:rPr>
        <w:t xml:space="preserve"> </w:t>
      </w:r>
      <w:r w:rsidR="00F330F4" w:rsidRPr="002464F6">
        <w:rPr>
          <w:rFonts w:ascii="Times New Roman" w:hAnsi="Times New Roman"/>
          <w:sz w:val="24"/>
          <w:szCs w:val="24"/>
        </w:rPr>
        <w:t>6</w:t>
      </w:r>
      <w:r w:rsidR="00EC5496" w:rsidRPr="002464F6">
        <w:rPr>
          <w:rFonts w:ascii="Times New Roman" w:hAnsi="Times New Roman"/>
          <w:sz w:val="24"/>
          <w:szCs w:val="24"/>
        </w:rPr>
        <w:t xml:space="preserve"> главных распорядителей бюджетных средств</w:t>
      </w:r>
      <w:r w:rsidR="009E7F4C" w:rsidRPr="002464F6">
        <w:rPr>
          <w:rFonts w:ascii="Times New Roman" w:hAnsi="Times New Roman"/>
          <w:sz w:val="24"/>
          <w:szCs w:val="24"/>
        </w:rPr>
        <w:t>.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5D22FC" w:rsidRPr="002464F6">
        <w:rPr>
          <w:rFonts w:ascii="Times New Roman" w:hAnsi="Times New Roman"/>
          <w:sz w:val="24"/>
          <w:szCs w:val="24"/>
        </w:rPr>
        <w:t>Исполнение</w:t>
      </w:r>
      <w:r w:rsidR="004B33F0" w:rsidRPr="002464F6">
        <w:rPr>
          <w:rFonts w:ascii="Times New Roman" w:hAnsi="Times New Roman"/>
          <w:sz w:val="24"/>
          <w:szCs w:val="24"/>
        </w:rPr>
        <w:t xml:space="preserve"> бюджета муниципального образования «Молчановский район» </w:t>
      </w:r>
      <w:r w:rsidRPr="002464F6">
        <w:rPr>
          <w:rFonts w:ascii="Times New Roman" w:hAnsi="Times New Roman"/>
          <w:sz w:val="24"/>
          <w:szCs w:val="24"/>
        </w:rPr>
        <w:t xml:space="preserve">за 2018 год </w:t>
      </w:r>
      <w:r w:rsidR="004B33F0" w:rsidRPr="002464F6">
        <w:rPr>
          <w:rFonts w:ascii="Times New Roman" w:hAnsi="Times New Roman"/>
          <w:sz w:val="24"/>
          <w:szCs w:val="24"/>
        </w:rPr>
        <w:t xml:space="preserve">по главным распорядителям бюджетных средств </w:t>
      </w:r>
      <w:r w:rsidR="00915FC0" w:rsidRPr="002464F6">
        <w:rPr>
          <w:rFonts w:ascii="Times New Roman" w:hAnsi="Times New Roman"/>
          <w:sz w:val="24"/>
          <w:szCs w:val="24"/>
        </w:rPr>
        <w:t>составляет 99,0 %.</w:t>
      </w:r>
    </w:p>
    <w:p w:rsidR="00915FC0" w:rsidRPr="002464F6" w:rsidRDefault="00915FC0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Недовыполнение расходной части к плановым назначениям в разрезе ГРБС составляет:</w:t>
      </w:r>
    </w:p>
    <w:p w:rsidR="006824B9" w:rsidRPr="002464F6" w:rsidRDefault="006824B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676B7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Администрация Молчановског</w:t>
      </w:r>
      <w:r w:rsidR="00915FC0" w:rsidRPr="002464F6">
        <w:rPr>
          <w:rFonts w:ascii="Times New Roman" w:hAnsi="Times New Roman"/>
          <w:sz w:val="24"/>
          <w:szCs w:val="24"/>
        </w:rPr>
        <w:t>о района – 4 700,0 тыс. рублей или 2,3</w:t>
      </w:r>
      <w:r w:rsidRPr="002464F6">
        <w:rPr>
          <w:rFonts w:ascii="Times New Roman" w:hAnsi="Times New Roman"/>
          <w:sz w:val="24"/>
          <w:szCs w:val="24"/>
        </w:rPr>
        <w:t xml:space="preserve"> %;</w:t>
      </w:r>
    </w:p>
    <w:p w:rsidR="00117B79" w:rsidRPr="002464F6" w:rsidRDefault="006824B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915FC0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Муниципальное казенное учреждение «Управление образования Администрации Молчановского района Томской области» –</w:t>
      </w:r>
      <w:r w:rsidR="00915FC0" w:rsidRPr="002464F6">
        <w:rPr>
          <w:rFonts w:ascii="Times New Roman" w:hAnsi="Times New Roman"/>
          <w:sz w:val="24"/>
          <w:szCs w:val="24"/>
        </w:rPr>
        <w:t xml:space="preserve"> 229,7 тыс. рублей или 0,1 </w:t>
      </w:r>
      <w:r w:rsidRPr="002464F6">
        <w:rPr>
          <w:rFonts w:ascii="Times New Roman" w:hAnsi="Times New Roman"/>
          <w:sz w:val="24"/>
          <w:szCs w:val="24"/>
        </w:rPr>
        <w:t>%;</w:t>
      </w:r>
    </w:p>
    <w:p w:rsidR="00117B79" w:rsidRPr="002464F6" w:rsidRDefault="00117B7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lastRenderedPageBreak/>
        <w:t>-</w:t>
      </w:r>
      <w:r w:rsidR="00915FC0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Муниципальное казенное учреждение «</w:t>
      </w:r>
      <w:r w:rsidR="000A2D22" w:rsidRPr="002464F6">
        <w:rPr>
          <w:rFonts w:ascii="Times New Roman" w:hAnsi="Times New Roman"/>
          <w:sz w:val="24"/>
          <w:szCs w:val="24"/>
        </w:rPr>
        <w:t>Отдел</w:t>
      </w:r>
      <w:r w:rsidRPr="002464F6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Администрации Молчановского района Томской области» – </w:t>
      </w:r>
      <w:r w:rsidR="00915FC0" w:rsidRPr="002464F6">
        <w:rPr>
          <w:rFonts w:ascii="Times New Roman" w:hAnsi="Times New Roman"/>
          <w:sz w:val="24"/>
          <w:szCs w:val="24"/>
        </w:rPr>
        <w:t>378,1 тыс. рублей или 9,6 %.</w:t>
      </w:r>
    </w:p>
    <w:p w:rsidR="00731933" w:rsidRPr="002464F6" w:rsidRDefault="00731933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E64A6" w:rsidRPr="002464F6" w:rsidRDefault="00807F8B" w:rsidP="002704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 xml:space="preserve">Структура исполнения расходной части бюджета </w:t>
      </w:r>
      <w:r w:rsidR="00EC5496" w:rsidRPr="002464F6">
        <w:rPr>
          <w:rFonts w:ascii="Times New Roman" w:hAnsi="Times New Roman"/>
          <w:b/>
          <w:sz w:val="24"/>
          <w:szCs w:val="24"/>
        </w:rPr>
        <w:t>муниципального образования «Молчановский район»</w:t>
      </w:r>
      <w:r w:rsidRPr="002464F6">
        <w:rPr>
          <w:rFonts w:ascii="Times New Roman" w:hAnsi="Times New Roman"/>
          <w:b/>
          <w:sz w:val="24"/>
          <w:szCs w:val="24"/>
        </w:rPr>
        <w:t xml:space="preserve"> в </w:t>
      </w:r>
      <w:r w:rsidR="00D11DA5" w:rsidRPr="002464F6">
        <w:rPr>
          <w:rFonts w:ascii="Times New Roman" w:hAnsi="Times New Roman"/>
          <w:b/>
          <w:sz w:val="24"/>
          <w:szCs w:val="24"/>
        </w:rPr>
        <w:t>201</w:t>
      </w:r>
      <w:r w:rsidR="00F330F4" w:rsidRPr="002464F6">
        <w:rPr>
          <w:rFonts w:ascii="Times New Roman" w:hAnsi="Times New Roman"/>
          <w:b/>
          <w:sz w:val="24"/>
          <w:szCs w:val="24"/>
        </w:rPr>
        <w:t>8</w:t>
      </w:r>
      <w:r w:rsidR="00902D43" w:rsidRPr="002464F6">
        <w:rPr>
          <w:rFonts w:ascii="Times New Roman" w:hAnsi="Times New Roman"/>
          <w:b/>
          <w:sz w:val="24"/>
          <w:szCs w:val="24"/>
        </w:rPr>
        <w:t xml:space="preserve"> год</w:t>
      </w:r>
      <w:r w:rsidRPr="002464F6">
        <w:rPr>
          <w:rFonts w:ascii="Times New Roman" w:hAnsi="Times New Roman"/>
          <w:b/>
          <w:sz w:val="24"/>
          <w:szCs w:val="24"/>
        </w:rPr>
        <w:t xml:space="preserve">у </w:t>
      </w:r>
      <w:r w:rsidR="00F330F4" w:rsidRPr="002464F6">
        <w:rPr>
          <w:rFonts w:ascii="Times New Roman" w:hAnsi="Times New Roman"/>
          <w:b/>
          <w:sz w:val="24"/>
          <w:szCs w:val="24"/>
        </w:rPr>
        <w:t xml:space="preserve">по </w:t>
      </w:r>
      <w:r w:rsidR="00241789" w:rsidRPr="002464F6">
        <w:rPr>
          <w:rFonts w:ascii="Times New Roman" w:hAnsi="Times New Roman"/>
          <w:b/>
          <w:sz w:val="24"/>
          <w:szCs w:val="24"/>
        </w:rPr>
        <w:t>главным распорядителям средств бюджета</w:t>
      </w:r>
    </w:p>
    <w:p w:rsidR="00A93C4B" w:rsidRPr="002464F6" w:rsidRDefault="00241789" w:rsidP="002704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 xml:space="preserve"> МО «Молчановский район»</w:t>
      </w:r>
    </w:p>
    <w:p w:rsidR="00241789" w:rsidRPr="002464F6" w:rsidRDefault="0024178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134"/>
        <w:gridCol w:w="1842"/>
        <w:gridCol w:w="1701"/>
        <w:gridCol w:w="1560"/>
      </w:tblGrid>
      <w:tr w:rsidR="00F57A36" w:rsidRPr="002464F6" w:rsidTr="00F57A36"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КВСР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План по уточненной сводной бюджетной росписи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F57A36" w:rsidRPr="002464F6" w:rsidTr="00F57A36">
        <w:trPr>
          <w:trHeight w:val="659"/>
        </w:trPr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207 808,8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203 108,8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F57A36" w:rsidRPr="002464F6" w:rsidTr="00F57A36"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Дума Молчановского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1 698,4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1 698,3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57A36" w:rsidRPr="002464F6" w:rsidTr="00F57A36"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38 023,6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38 023,5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57A36" w:rsidRPr="002464F6" w:rsidTr="000D170F">
        <w:trPr>
          <w:trHeight w:val="1423"/>
        </w:trPr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307 279,2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307 049,5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F57A36" w:rsidRPr="002464F6" w:rsidTr="000D170F">
        <w:trPr>
          <w:trHeight w:val="709"/>
        </w:trPr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Молчановского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646,0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646,0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57A36" w:rsidRPr="002464F6" w:rsidTr="000D170F">
        <w:trPr>
          <w:trHeight w:val="1769"/>
        </w:trPr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3 947,7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3 569,6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</w:tr>
      <w:tr w:rsidR="00F57A36" w:rsidRPr="002464F6" w:rsidTr="00F57A36"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559 403,7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554 095,7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0D170F" w:rsidP="000D170F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99,0</w:t>
            </w:r>
          </w:p>
        </w:tc>
      </w:tr>
    </w:tbl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D0BD5" w:rsidRPr="002464F6" w:rsidRDefault="00FD0BD5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Финансирование расходов бюджета района производилось строго в пределах утвержденных бюджетных ассигнований (лимитов бюджетных обязательств). Бюджет по расходам исполнен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 (ст. 219, 219.1 Бюджетного кодекса Российской Федерации).</w:t>
      </w:r>
    </w:p>
    <w:p w:rsidR="00FD0BD5" w:rsidRPr="002464F6" w:rsidRDefault="00FD0BD5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Виды расходов соответствуют полномочиям муниципального района, исполнение расходных обязательств, не подкрепленных надлежащими правовыми основаниями, не производилось.</w:t>
      </w:r>
    </w:p>
    <w:p w:rsidR="00E2707C" w:rsidRPr="002464F6" w:rsidRDefault="00E2707C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556D" w:rsidRPr="002464F6" w:rsidRDefault="0071556D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556D" w:rsidRPr="002464F6" w:rsidRDefault="0071556D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556D" w:rsidRPr="002464F6" w:rsidRDefault="0071556D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556D" w:rsidRPr="002464F6" w:rsidRDefault="0071556D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556D" w:rsidRPr="002464F6" w:rsidRDefault="0071556D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17B79" w:rsidRPr="002464F6" w:rsidRDefault="007858A3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lastRenderedPageBreak/>
        <w:t>РЕЗЕРВНЫЕ ФОНДЫ</w:t>
      </w:r>
    </w:p>
    <w:p w:rsidR="008C68A8" w:rsidRPr="002464F6" w:rsidRDefault="008C68A8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68A8" w:rsidRPr="002464F6" w:rsidRDefault="008C68A8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4F6">
        <w:rPr>
          <w:rFonts w:ascii="Times New Roman" w:hAnsi="Times New Roman"/>
          <w:sz w:val="24"/>
          <w:szCs w:val="24"/>
        </w:rPr>
        <w:t>Порядок расходования средств резервного фонда Администрации Молчановского района утвержден Постановлением Администрации Молчановского района от 10.07.2009 № 300 «Об утверждении Порядка использования бюджетных ассигнований резервного фонда финансирования непредвиденных расходов Администрации Молчановского района и Постановлением Администрации Молчановского района от 24.07.2013 № 497 «Об утверждении Порядка использования резервного фонда Администрации Молчановского района по ликвидации последствий стихийных бедствий и</w:t>
      </w:r>
      <w:r w:rsidR="00221415" w:rsidRPr="002464F6">
        <w:rPr>
          <w:rFonts w:ascii="Times New Roman" w:hAnsi="Times New Roman"/>
          <w:sz w:val="24"/>
          <w:szCs w:val="24"/>
        </w:rPr>
        <w:t xml:space="preserve"> других чрезвычайных ситуаций».</w:t>
      </w:r>
      <w:proofErr w:type="gramEnd"/>
    </w:p>
    <w:p w:rsidR="00807F8B" w:rsidRPr="002464F6" w:rsidRDefault="00EF47CC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На основании решения Думы Молчановского района </w:t>
      </w:r>
      <w:r w:rsidR="0088735E" w:rsidRPr="002464F6">
        <w:rPr>
          <w:rFonts w:ascii="Times New Roman" w:hAnsi="Times New Roman"/>
          <w:sz w:val="24"/>
          <w:szCs w:val="24"/>
        </w:rPr>
        <w:t>от 2</w:t>
      </w:r>
      <w:r w:rsidR="00221415" w:rsidRPr="002464F6">
        <w:rPr>
          <w:rFonts w:ascii="Times New Roman" w:hAnsi="Times New Roman"/>
          <w:sz w:val="24"/>
          <w:szCs w:val="24"/>
        </w:rPr>
        <w:t xml:space="preserve">8.12.2017 № 48 </w:t>
      </w:r>
      <w:r w:rsidRPr="002464F6">
        <w:rPr>
          <w:rFonts w:ascii="Times New Roman" w:hAnsi="Times New Roman"/>
          <w:sz w:val="24"/>
          <w:szCs w:val="24"/>
        </w:rPr>
        <w:t>«О</w:t>
      </w:r>
      <w:r w:rsidR="0048256B" w:rsidRPr="002464F6">
        <w:rPr>
          <w:rFonts w:ascii="Times New Roman" w:hAnsi="Times New Roman"/>
          <w:sz w:val="24"/>
          <w:szCs w:val="24"/>
        </w:rPr>
        <w:t>б утверждении  бюджета</w:t>
      </w:r>
      <w:r w:rsidRPr="002464F6">
        <w:rPr>
          <w:rFonts w:ascii="Times New Roman" w:hAnsi="Times New Roman"/>
          <w:sz w:val="24"/>
          <w:szCs w:val="24"/>
        </w:rPr>
        <w:t xml:space="preserve"> муниципального образования «Молчановский район» на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221415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» в расходной части бюджета запланированы ассигнования по целевой статье </w:t>
      </w:r>
      <w:r w:rsidR="00671AC3" w:rsidRPr="002464F6">
        <w:rPr>
          <w:rFonts w:ascii="Times New Roman" w:hAnsi="Times New Roman"/>
          <w:sz w:val="24"/>
          <w:szCs w:val="24"/>
        </w:rPr>
        <w:t>0111</w:t>
      </w:r>
      <w:r w:rsidRPr="002464F6">
        <w:rPr>
          <w:rFonts w:ascii="Times New Roman" w:hAnsi="Times New Roman"/>
          <w:sz w:val="24"/>
          <w:szCs w:val="24"/>
        </w:rPr>
        <w:t xml:space="preserve"> «Резервные фонды</w:t>
      </w:r>
      <w:r w:rsidR="0048256B" w:rsidRPr="002464F6">
        <w:rPr>
          <w:rFonts w:ascii="Times New Roman" w:hAnsi="Times New Roman"/>
          <w:sz w:val="24"/>
          <w:szCs w:val="24"/>
        </w:rPr>
        <w:t>»</w:t>
      </w:r>
      <w:r w:rsidRPr="002464F6">
        <w:rPr>
          <w:rFonts w:ascii="Times New Roman" w:hAnsi="Times New Roman"/>
          <w:sz w:val="24"/>
          <w:szCs w:val="24"/>
        </w:rPr>
        <w:t xml:space="preserve"> в обще</w:t>
      </w:r>
      <w:r w:rsidR="00DB22C3" w:rsidRPr="002464F6">
        <w:rPr>
          <w:rFonts w:ascii="Times New Roman" w:hAnsi="Times New Roman"/>
          <w:sz w:val="24"/>
          <w:szCs w:val="24"/>
        </w:rPr>
        <w:t>й</w:t>
      </w:r>
      <w:r w:rsidRPr="002464F6">
        <w:rPr>
          <w:rFonts w:ascii="Times New Roman" w:hAnsi="Times New Roman"/>
          <w:sz w:val="24"/>
          <w:szCs w:val="24"/>
        </w:rPr>
        <w:t xml:space="preserve"> сумме </w:t>
      </w:r>
      <w:r w:rsidR="00BA5837" w:rsidRPr="002464F6">
        <w:rPr>
          <w:rFonts w:ascii="Times New Roman" w:hAnsi="Times New Roman"/>
          <w:sz w:val="24"/>
          <w:szCs w:val="24"/>
        </w:rPr>
        <w:t>200,0</w:t>
      </w:r>
      <w:r w:rsidR="001D529E" w:rsidRPr="002464F6">
        <w:rPr>
          <w:rFonts w:ascii="Times New Roman" w:hAnsi="Times New Roman"/>
          <w:sz w:val="24"/>
          <w:szCs w:val="24"/>
        </w:rPr>
        <w:t xml:space="preserve"> тыс. рублей. В</w:t>
      </w:r>
      <w:r w:rsidRPr="002464F6">
        <w:rPr>
          <w:rFonts w:ascii="Times New Roman" w:hAnsi="Times New Roman"/>
          <w:sz w:val="24"/>
          <w:szCs w:val="24"/>
        </w:rPr>
        <w:t xml:space="preserve"> течение года ассигнования</w:t>
      </w:r>
      <w:r w:rsidR="005273EC" w:rsidRPr="002464F6">
        <w:rPr>
          <w:rFonts w:ascii="Times New Roman" w:hAnsi="Times New Roman"/>
          <w:sz w:val="24"/>
          <w:szCs w:val="24"/>
        </w:rPr>
        <w:t xml:space="preserve"> </w:t>
      </w:r>
      <w:r w:rsidR="00233971" w:rsidRPr="002464F6">
        <w:rPr>
          <w:rFonts w:ascii="Times New Roman" w:hAnsi="Times New Roman"/>
          <w:sz w:val="24"/>
          <w:szCs w:val="24"/>
        </w:rPr>
        <w:t xml:space="preserve">были перераспределены и </w:t>
      </w:r>
      <w:r w:rsidR="005273EC" w:rsidRPr="002464F6">
        <w:rPr>
          <w:rFonts w:ascii="Times New Roman" w:hAnsi="Times New Roman"/>
          <w:sz w:val="24"/>
          <w:szCs w:val="24"/>
        </w:rPr>
        <w:t xml:space="preserve">уменьшены на </w:t>
      </w:r>
      <w:r w:rsidR="001D529E" w:rsidRPr="002464F6">
        <w:rPr>
          <w:rFonts w:ascii="Times New Roman" w:hAnsi="Times New Roman"/>
          <w:sz w:val="24"/>
          <w:szCs w:val="24"/>
        </w:rPr>
        <w:t>82,4</w:t>
      </w:r>
      <w:r w:rsidR="005273EC" w:rsidRPr="002464F6">
        <w:rPr>
          <w:rFonts w:ascii="Times New Roman" w:hAnsi="Times New Roman"/>
          <w:sz w:val="24"/>
          <w:szCs w:val="24"/>
        </w:rPr>
        <w:t xml:space="preserve"> тыс. рублей и составили </w:t>
      </w:r>
      <w:r w:rsidR="001D529E" w:rsidRPr="002464F6">
        <w:rPr>
          <w:rFonts w:ascii="Times New Roman" w:hAnsi="Times New Roman"/>
          <w:sz w:val="24"/>
          <w:szCs w:val="24"/>
        </w:rPr>
        <w:t xml:space="preserve">117,6 </w:t>
      </w:r>
      <w:r w:rsidR="005273EC" w:rsidRPr="002464F6">
        <w:rPr>
          <w:rFonts w:ascii="Times New Roman" w:hAnsi="Times New Roman"/>
          <w:sz w:val="24"/>
          <w:szCs w:val="24"/>
        </w:rPr>
        <w:t xml:space="preserve">тыс. рублей, в том числе: резервный фонд </w:t>
      </w:r>
      <w:r w:rsidR="007B5261" w:rsidRPr="002464F6">
        <w:rPr>
          <w:rFonts w:ascii="Times New Roman" w:hAnsi="Times New Roman"/>
          <w:sz w:val="24"/>
          <w:szCs w:val="24"/>
        </w:rPr>
        <w:t xml:space="preserve">финансирования </w:t>
      </w:r>
      <w:r w:rsidR="005273EC" w:rsidRPr="002464F6">
        <w:rPr>
          <w:rFonts w:ascii="Times New Roman" w:hAnsi="Times New Roman"/>
          <w:sz w:val="24"/>
          <w:szCs w:val="24"/>
        </w:rPr>
        <w:t xml:space="preserve">непредвиденных расходов Администрации Молчановского района – </w:t>
      </w:r>
      <w:r w:rsidR="001D529E" w:rsidRPr="002464F6">
        <w:rPr>
          <w:rFonts w:ascii="Times New Roman" w:hAnsi="Times New Roman"/>
          <w:sz w:val="24"/>
          <w:szCs w:val="24"/>
        </w:rPr>
        <w:t>17,6</w:t>
      </w:r>
      <w:r w:rsidR="005273EC" w:rsidRPr="002464F6">
        <w:rPr>
          <w:rFonts w:ascii="Times New Roman" w:hAnsi="Times New Roman"/>
          <w:sz w:val="24"/>
          <w:szCs w:val="24"/>
        </w:rPr>
        <w:t xml:space="preserve"> тыс. руб., резервный фонд Администрации Молчановского района по ликвидации последствий стихийных бедствий и других чрезвычайных ситуаций </w:t>
      </w:r>
      <w:r w:rsidR="001D529E" w:rsidRPr="002464F6">
        <w:rPr>
          <w:rFonts w:ascii="Times New Roman" w:hAnsi="Times New Roman"/>
          <w:sz w:val="24"/>
          <w:szCs w:val="24"/>
        </w:rPr>
        <w:t>100,0</w:t>
      </w:r>
      <w:r w:rsidR="005273EC" w:rsidRPr="002464F6">
        <w:rPr>
          <w:rFonts w:ascii="Times New Roman" w:hAnsi="Times New Roman"/>
          <w:sz w:val="24"/>
          <w:szCs w:val="24"/>
        </w:rPr>
        <w:t xml:space="preserve"> тыс. руб</w:t>
      </w:r>
      <w:r w:rsidR="001D529E" w:rsidRPr="002464F6">
        <w:rPr>
          <w:rFonts w:ascii="Times New Roman" w:hAnsi="Times New Roman"/>
          <w:sz w:val="24"/>
          <w:szCs w:val="24"/>
        </w:rPr>
        <w:t>лей</w:t>
      </w:r>
      <w:r w:rsidR="005273EC" w:rsidRPr="002464F6">
        <w:rPr>
          <w:rFonts w:ascii="Times New Roman" w:hAnsi="Times New Roman"/>
          <w:sz w:val="24"/>
          <w:szCs w:val="24"/>
        </w:rPr>
        <w:t>.</w:t>
      </w:r>
    </w:p>
    <w:p w:rsidR="00874044" w:rsidRPr="002464F6" w:rsidRDefault="00874044" w:rsidP="00874044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Согласно требованиям ст. 81 Бюджетного кодекса Российской Федерации размер резервного фонда Администрации Молчановского района, как в первоначально утвержденном бюджете, так и в уточненном плане года составляет менее 3 % от общего объема расходной части бюджета.</w:t>
      </w:r>
    </w:p>
    <w:p w:rsidR="001E7401" w:rsidRPr="002464F6" w:rsidRDefault="001E7401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07F8B" w:rsidRPr="002464F6" w:rsidRDefault="007858A3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ИСТОЧНИКИ ФИНАНСИРОВАНИЯ ДЕФИЦИТА</w:t>
      </w:r>
    </w:p>
    <w:p w:rsidR="007858A3" w:rsidRPr="002464F6" w:rsidRDefault="007858A3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660A7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Решением Думы Молчановского района от 2</w:t>
      </w:r>
      <w:r w:rsidR="00E2076D" w:rsidRPr="002464F6">
        <w:rPr>
          <w:rFonts w:ascii="Times New Roman" w:hAnsi="Times New Roman"/>
          <w:sz w:val="24"/>
          <w:szCs w:val="24"/>
        </w:rPr>
        <w:t>8.12.2017</w:t>
      </w:r>
      <w:r w:rsidRPr="002464F6">
        <w:rPr>
          <w:rFonts w:ascii="Times New Roman" w:hAnsi="Times New Roman"/>
          <w:sz w:val="24"/>
          <w:szCs w:val="24"/>
        </w:rPr>
        <w:t xml:space="preserve"> года № </w:t>
      </w:r>
      <w:r w:rsidR="00E2076D" w:rsidRPr="002464F6">
        <w:rPr>
          <w:rFonts w:ascii="Times New Roman" w:hAnsi="Times New Roman"/>
          <w:sz w:val="24"/>
          <w:szCs w:val="24"/>
        </w:rPr>
        <w:t>48</w:t>
      </w:r>
      <w:r w:rsidRPr="002464F6">
        <w:rPr>
          <w:rFonts w:ascii="Times New Roman" w:hAnsi="Times New Roman"/>
          <w:sz w:val="24"/>
          <w:szCs w:val="24"/>
        </w:rPr>
        <w:t xml:space="preserve"> «О</w:t>
      </w:r>
      <w:r w:rsidR="005F29A1" w:rsidRPr="002464F6">
        <w:rPr>
          <w:rFonts w:ascii="Times New Roman" w:hAnsi="Times New Roman"/>
          <w:sz w:val="24"/>
          <w:szCs w:val="24"/>
        </w:rPr>
        <w:t>б утверждении</w:t>
      </w:r>
      <w:r w:rsidR="003A7838" w:rsidRPr="002464F6">
        <w:rPr>
          <w:rFonts w:ascii="Times New Roman" w:hAnsi="Times New Roman"/>
          <w:sz w:val="24"/>
          <w:szCs w:val="24"/>
        </w:rPr>
        <w:t xml:space="preserve"> </w:t>
      </w:r>
      <w:r w:rsidR="005F29A1" w:rsidRPr="002464F6">
        <w:rPr>
          <w:rFonts w:ascii="Times New Roman" w:hAnsi="Times New Roman"/>
          <w:sz w:val="24"/>
          <w:szCs w:val="24"/>
        </w:rPr>
        <w:t>бюджета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7858A3" w:rsidRPr="002464F6">
        <w:rPr>
          <w:rFonts w:ascii="Times New Roman" w:hAnsi="Times New Roman"/>
          <w:sz w:val="24"/>
          <w:szCs w:val="24"/>
        </w:rPr>
        <w:t>муниципального образования «Молчановский район»</w:t>
      </w:r>
      <w:r w:rsidRPr="002464F6">
        <w:rPr>
          <w:rFonts w:ascii="Times New Roman" w:hAnsi="Times New Roman"/>
          <w:sz w:val="24"/>
          <w:szCs w:val="24"/>
        </w:rPr>
        <w:t xml:space="preserve"> на </w:t>
      </w:r>
      <w:r w:rsidR="005F29A1" w:rsidRPr="002464F6">
        <w:rPr>
          <w:rFonts w:ascii="Times New Roman" w:hAnsi="Times New Roman"/>
          <w:sz w:val="24"/>
          <w:szCs w:val="24"/>
        </w:rPr>
        <w:t>201</w:t>
      </w:r>
      <w:r w:rsidR="00E2076D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» </w:t>
      </w:r>
      <w:r w:rsidR="003A7838" w:rsidRPr="002464F6">
        <w:rPr>
          <w:rFonts w:ascii="Times New Roman" w:hAnsi="Times New Roman"/>
          <w:sz w:val="24"/>
          <w:szCs w:val="24"/>
        </w:rPr>
        <w:t xml:space="preserve">основные характеристики бюджета </w:t>
      </w:r>
      <w:r w:rsidRPr="002464F6">
        <w:rPr>
          <w:rFonts w:ascii="Times New Roman" w:hAnsi="Times New Roman"/>
          <w:sz w:val="24"/>
          <w:szCs w:val="24"/>
        </w:rPr>
        <w:t xml:space="preserve">были утверждены </w:t>
      </w:r>
      <w:r w:rsidR="007660A7" w:rsidRPr="002464F6">
        <w:rPr>
          <w:rFonts w:ascii="Times New Roman" w:hAnsi="Times New Roman"/>
          <w:sz w:val="24"/>
          <w:szCs w:val="24"/>
        </w:rPr>
        <w:t xml:space="preserve">с </w:t>
      </w:r>
      <w:r w:rsidR="003A7838" w:rsidRPr="002464F6">
        <w:rPr>
          <w:rFonts w:ascii="Times New Roman" w:hAnsi="Times New Roman"/>
          <w:sz w:val="24"/>
          <w:szCs w:val="24"/>
        </w:rPr>
        <w:t xml:space="preserve">дефицитом 844,6 </w:t>
      </w:r>
      <w:r w:rsidR="007660A7" w:rsidRPr="002464F6">
        <w:rPr>
          <w:rFonts w:ascii="Times New Roman" w:hAnsi="Times New Roman"/>
          <w:sz w:val="24"/>
          <w:szCs w:val="24"/>
        </w:rPr>
        <w:t>тыс. руб</w:t>
      </w:r>
      <w:r w:rsidR="003A7838" w:rsidRPr="002464F6">
        <w:rPr>
          <w:rFonts w:ascii="Times New Roman" w:hAnsi="Times New Roman"/>
          <w:sz w:val="24"/>
          <w:szCs w:val="24"/>
        </w:rPr>
        <w:t>лей</w:t>
      </w:r>
      <w:r w:rsidR="007660A7" w:rsidRPr="002464F6">
        <w:rPr>
          <w:rFonts w:ascii="Times New Roman" w:hAnsi="Times New Roman"/>
          <w:sz w:val="24"/>
          <w:szCs w:val="24"/>
        </w:rPr>
        <w:t>.</w:t>
      </w:r>
      <w:r w:rsidRPr="002464F6">
        <w:rPr>
          <w:rFonts w:ascii="Times New Roman" w:hAnsi="Times New Roman"/>
          <w:sz w:val="24"/>
          <w:szCs w:val="24"/>
        </w:rPr>
        <w:t xml:space="preserve"> В результате внесенных изменений и дополнений плановые назначения дефицита бюджета составили </w:t>
      </w:r>
      <w:r w:rsidR="003A7838" w:rsidRPr="002464F6">
        <w:rPr>
          <w:rFonts w:ascii="Times New Roman" w:hAnsi="Times New Roman"/>
          <w:sz w:val="24"/>
          <w:szCs w:val="24"/>
        </w:rPr>
        <w:t xml:space="preserve">6 058,4 </w:t>
      </w:r>
      <w:r w:rsidRPr="002464F6">
        <w:rPr>
          <w:rFonts w:ascii="Times New Roman" w:hAnsi="Times New Roman"/>
          <w:sz w:val="24"/>
          <w:szCs w:val="24"/>
        </w:rPr>
        <w:t>тыс. рублей.</w:t>
      </w:r>
      <w:r w:rsidR="003A7838" w:rsidRPr="002464F6">
        <w:rPr>
          <w:rFonts w:ascii="Times New Roman" w:hAnsi="Times New Roman"/>
          <w:sz w:val="24"/>
          <w:szCs w:val="24"/>
        </w:rPr>
        <w:t xml:space="preserve"> Фактическое исполнение бюджета предлагается утвердить с профицитом 13,6 тыс. рублей.</w:t>
      </w:r>
    </w:p>
    <w:p w:rsidR="00521D17" w:rsidRPr="002464F6" w:rsidRDefault="00521D17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701"/>
        <w:gridCol w:w="1701"/>
      </w:tblGrid>
      <w:tr w:rsidR="00FC2541" w:rsidRPr="002464F6" w:rsidTr="00521D17">
        <w:trPr>
          <w:trHeight w:val="269"/>
        </w:trPr>
        <w:tc>
          <w:tcPr>
            <w:tcW w:w="6663" w:type="dxa"/>
            <w:vAlign w:val="center"/>
          </w:tcPr>
          <w:p w:rsidR="00FC2541" w:rsidRPr="002464F6" w:rsidRDefault="00FC2541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C2541" w:rsidRPr="002464F6" w:rsidRDefault="00FC2541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Уточнено, тыс. руб.</w:t>
            </w:r>
          </w:p>
        </w:tc>
        <w:tc>
          <w:tcPr>
            <w:tcW w:w="1701" w:type="dxa"/>
            <w:vAlign w:val="center"/>
          </w:tcPr>
          <w:p w:rsidR="00FC2541" w:rsidRPr="002464F6" w:rsidRDefault="00FC2541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Исполнено, тыс. руб.</w:t>
            </w:r>
          </w:p>
        </w:tc>
      </w:tr>
      <w:tr w:rsidR="00FC2541" w:rsidRPr="002464F6" w:rsidTr="00521D17">
        <w:trPr>
          <w:trHeight w:val="299"/>
        </w:trPr>
        <w:tc>
          <w:tcPr>
            <w:tcW w:w="6663" w:type="dxa"/>
          </w:tcPr>
          <w:p w:rsidR="00FC2541" w:rsidRPr="002464F6" w:rsidRDefault="00FC2541" w:rsidP="00F559F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701" w:type="dxa"/>
            <w:vAlign w:val="center"/>
          </w:tcPr>
          <w:p w:rsidR="00FC2541" w:rsidRPr="002464F6" w:rsidRDefault="00521D17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6 058,4</w:t>
            </w:r>
          </w:p>
        </w:tc>
        <w:tc>
          <w:tcPr>
            <w:tcW w:w="1701" w:type="dxa"/>
            <w:vAlign w:val="center"/>
          </w:tcPr>
          <w:p w:rsidR="00FC2541" w:rsidRPr="002464F6" w:rsidRDefault="00521D17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- 13,6</w:t>
            </w:r>
          </w:p>
        </w:tc>
      </w:tr>
      <w:tr w:rsidR="00145EEA" w:rsidRPr="002464F6" w:rsidTr="00521D17">
        <w:trPr>
          <w:trHeight w:val="299"/>
        </w:trPr>
        <w:tc>
          <w:tcPr>
            <w:tcW w:w="6663" w:type="dxa"/>
          </w:tcPr>
          <w:p w:rsidR="00145EEA" w:rsidRPr="002464F6" w:rsidRDefault="00145EEA" w:rsidP="00F559F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145EEA" w:rsidRPr="002464F6" w:rsidRDefault="00521D17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- 233,0</w:t>
            </w:r>
          </w:p>
        </w:tc>
        <w:tc>
          <w:tcPr>
            <w:tcW w:w="1701" w:type="dxa"/>
            <w:vAlign w:val="center"/>
          </w:tcPr>
          <w:p w:rsidR="00145EEA" w:rsidRPr="002464F6" w:rsidRDefault="00A60364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- 233,0</w:t>
            </w:r>
          </w:p>
        </w:tc>
      </w:tr>
      <w:tr w:rsidR="00521D17" w:rsidRPr="002464F6" w:rsidTr="00521D17">
        <w:trPr>
          <w:trHeight w:val="299"/>
        </w:trPr>
        <w:tc>
          <w:tcPr>
            <w:tcW w:w="6663" w:type="dxa"/>
          </w:tcPr>
          <w:p w:rsidR="00521D17" w:rsidRPr="002464F6" w:rsidRDefault="00521D17" w:rsidP="00F559F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521D17" w:rsidRPr="002464F6" w:rsidRDefault="00A60364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521D17" w:rsidRPr="002464F6" w:rsidRDefault="00A60364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</w:tr>
      <w:tr w:rsidR="00A60364" w:rsidRPr="002464F6" w:rsidTr="00521D17">
        <w:trPr>
          <w:trHeight w:val="299"/>
        </w:trPr>
        <w:tc>
          <w:tcPr>
            <w:tcW w:w="6663" w:type="dxa"/>
          </w:tcPr>
          <w:p w:rsidR="00A60364" w:rsidRPr="002464F6" w:rsidRDefault="00A60364" w:rsidP="00F559F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A60364" w:rsidRPr="002464F6" w:rsidRDefault="00A60364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- 1 233,0</w:t>
            </w:r>
          </w:p>
        </w:tc>
        <w:tc>
          <w:tcPr>
            <w:tcW w:w="1701" w:type="dxa"/>
            <w:vAlign w:val="center"/>
          </w:tcPr>
          <w:p w:rsidR="00A60364" w:rsidRPr="002464F6" w:rsidRDefault="00A60364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- 1 233,0</w:t>
            </w:r>
          </w:p>
        </w:tc>
      </w:tr>
      <w:tr w:rsidR="00FC2541" w:rsidRPr="002464F6" w:rsidTr="00521D17">
        <w:trPr>
          <w:trHeight w:val="305"/>
        </w:trPr>
        <w:tc>
          <w:tcPr>
            <w:tcW w:w="6663" w:type="dxa"/>
          </w:tcPr>
          <w:p w:rsidR="00FC2541" w:rsidRPr="002464F6" w:rsidRDefault="00FC2541" w:rsidP="00F559F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Align w:val="center"/>
          </w:tcPr>
          <w:p w:rsidR="00FC2541" w:rsidRPr="002464F6" w:rsidRDefault="00521D17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6 291,4</w:t>
            </w:r>
          </w:p>
        </w:tc>
        <w:tc>
          <w:tcPr>
            <w:tcW w:w="1701" w:type="dxa"/>
            <w:vAlign w:val="center"/>
          </w:tcPr>
          <w:p w:rsidR="00FC2541" w:rsidRPr="002464F6" w:rsidRDefault="00A60364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219,4</w:t>
            </w:r>
          </w:p>
        </w:tc>
      </w:tr>
      <w:tr w:rsidR="00FC2541" w:rsidRPr="002464F6" w:rsidTr="00521D17">
        <w:tc>
          <w:tcPr>
            <w:tcW w:w="6663" w:type="dxa"/>
          </w:tcPr>
          <w:p w:rsidR="00FC2541" w:rsidRPr="002464F6" w:rsidRDefault="00FC2541" w:rsidP="00F559F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FC2541" w:rsidRPr="002464F6" w:rsidRDefault="00A60364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- 554 345,3</w:t>
            </w:r>
          </w:p>
        </w:tc>
        <w:tc>
          <w:tcPr>
            <w:tcW w:w="1701" w:type="dxa"/>
            <w:vAlign w:val="center"/>
          </w:tcPr>
          <w:p w:rsidR="00FC2541" w:rsidRPr="002464F6" w:rsidRDefault="00A60364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- 563 759,9</w:t>
            </w:r>
          </w:p>
        </w:tc>
      </w:tr>
      <w:tr w:rsidR="004A355F" w:rsidRPr="002464F6" w:rsidTr="00521D17">
        <w:tc>
          <w:tcPr>
            <w:tcW w:w="6663" w:type="dxa"/>
          </w:tcPr>
          <w:p w:rsidR="00FC2541" w:rsidRPr="002464F6" w:rsidRDefault="00FC2541" w:rsidP="00F559F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FC2541" w:rsidRPr="002464F6" w:rsidRDefault="00A60364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560 636,7</w:t>
            </w:r>
          </w:p>
        </w:tc>
        <w:tc>
          <w:tcPr>
            <w:tcW w:w="1701" w:type="dxa"/>
            <w:vAlign w:val="center"/>
          </w:tcPr>
          <w:p w:rsidR="00FC2541" w:rsidRPr="002464F6" w:rsidRDefault="00A60364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563 979,3</w:t>
            </w:r>
          </w:p>
        </w:tc>
      </w:tr>
    </w:tbl>
    <w:p w:rsidR="001C6D06" w:rsidRPr="002464F6" w:rsidRDefault="001C6D06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C6D06" w:rsidRPr="002464F6" w:rsidRDefault="001C6D06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ПРОВЕРКА ПОЛНОТЫ И ДОСТОВЕРНОСТИ БЮДЖЕТНОЙ ОТЧЕТНОСТИ</w:t>
      </w: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07F8B" w:rsidRPr="002464F6" w:rsidRDefault="00807F8B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В соответствии со ст. 264.4 Бюджетного кодекса Российской Федерации внешняя проверка годового отчета об исполнении бюджета включает в себя внешнюю проверку бюджетной отчетности главных администраторов бюджетных средств.</w:t>
      </w:r>
    </w:p>
    <w:p w:rsidR="00807F8B" w:rsidRPr="002464F6" w:rsidRDefault="0037687C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4F6">
        <w:rPr>
          <w:rFonts w:ascii="Times New Roman" w:hAnsi="Times New Roman"/>
          <w:sz w:val="24"/>
          <w:szCs w:val="24"/>
        </w:rPr>
        <w:lastRenderedPageBreak/>
        <w:t>Г</w:t>
      </w:r>
      <w:r w:rsidR="00807F8B" w:rsidRPr="002464F6">
        <w:rPr>
          <w:rFonts w:ascii="Times New Roman" w:hAnsi="Times New Roman"/>
          <w:sz w:val="24"/>
          <w:szCs w:val="24"/>
        </w:rPr>
        <w:t>одовая бюджетная отчетность казенных учреждений представлялась в соответствии с приказом Минфина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бюджетных и автономных учреждений в соответствии с приказом Минфина Российской Федерации от 25.03.2011 № 33н «Об утверждении Инструкции о порядке составления, представления годовой, квартальной бухгалтерской</w:t>
      </w:r>
      <w:proofErr w:type="gramEnd"/>
      <w:r w:rsidR="00807F8B" w:rsidRPr="002464F6">
        <w:rPr>
          <w:rFonts w:ascii="Times New Roman" w:hAnsi="Times New Roman"/>
          <w:sz w:val="24"/>
          <w:szCs w:val="24"/>
        </w:rPr>
        <w:t xml:space="preserve"> отчетности государственных (муниципальных) бюджетных и автономных учреждений».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В рамках внешней проверки отчета об исполнении бюджета были проверен</w:t>
      </w:r>
      <w:r w:rsidR="00ED4041" w:rsidRPr="002464F6">
        <w:rPr>
          <w:rFonts w:ascii="Times New Roman" w:hAnsi="Times New Roman"/>
          <w:sz w:val="24"/>
          <w:szCs w:val="24"/>
        </w:rPr>
        <w:t xml:space="preserve">ы годовые отчеты об исполнении </w:t>
      </w:r>
      <w:r w:rsidRPr="002464F6">
        <w:rPr>
          <w:rFonts w:ascii="Times New Roman" w:hAnsi="Times New Roman"/>
          <w:sz w:val="24"/>
          <w:szCs w:val="24"/>
        </w:rPr>
        <w:t xml:space="preserve">бюджета </w:t>
      </w:r>
      <w:r w:rsidR="000D4205" w:rsidRPr="002464F6">
        <w:rPr>
          <w:rFonts w:ascii="Times New Roman" w:hAnsi="Times New Roman"/>
          <w:sz w:val="24"/>
          <w:szCs w:val="24"/>
        </w:rPr>
        <w:t xml:space="preserve">Молчановского </w:t>
      </w:r>
      <w:r w:rsidRPr="002464F6">
        <w:rPr>
          <w:rFonts w:ascii="Times New Roman" w:hAnsi="Times New Roman"/>
          <w:sz w:val="24"/>
          <w:szCs w:val="24"/>
        </w:rPr>
        <w:t>района администраторов доходов и главных распорядителей средств бюджета по формам отчетности Инструкции от 28.12.2010 № 191н: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D420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баланс главного распорядителя (распорядителя), получателя средств бюджета (ф. 0503130);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D420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справка по консолидируемым расчетам (ф. 0503125);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D420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 0503110);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D420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отчет об исполнении бюджета главного распорядителя (распорядителя), получателя средств бюджета (ф. 0503127);</w:t>
      </w:r>
    </w:p>
    <w:p w:rsidR="003A1915" w:rsidRPr="002464F6" w:rsidRDefault="003A1915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отчет о бюджетных обязательствах (ф. 0503128);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D420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отчет о финансовых результатах деятельности (ф. 0503121);</w:t>
      </w:r>
    </w:p>
    <w:p w:rsidR="003A1915" w:rsidRPr="002464F6" w:rsidRDefault="003A1915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отчет о движении средств (ф. 0503123);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D420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пояснительная записка (ф. 0503160) с приложениями.</w:t>
      </w:r>
    </w:p>
    <w:p w:rsidR="005A04FB" w:rsidRPr="002464F6" w:rsidRDefault="005A04FB" w:rsidP="005A0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Для проведения внешней проверки в Контрольно-счетный орган муниципального образования «Молчановский район» представлена годовая бюджетная отчетность </w:t>
      </w:r>
      <w:r w:rsidRPr="002464F6">
        <w:rPr>
          <w:rFonts w:ascii="Times New Roman" w:hAnsi="Times New Roman"/>
          <w:bCs/>
          <w:sz w:val="24"/>
          <w:szCs w:val="24"/>
        </w:rPr>
        <w:t>администраторов доходов, утвержденных решением о бюджете района на 2018 год:</w:t>
      </w:r>
    </w:p>
    <w:p w:rsidR="005A04FB" w:rsidRPr="002464F6" w:rsidRDefault="005A04FB" w:rsidP="005A0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0"/>
        <w:gridCol w:w="8745"/>
      </w:tblGrid>
      <w:tr w:rsidR="005A04FB" w:rsidRPr="002464F6" w:rsidTr="00565FF3">
        <w:trPr>
          <w:trHeight w:val="386"/>
        </w:trPr>
        <w:tc>
          <w:tcPr>
            <w:tcW w:w="1320" w:type="dxa"/>
            <w:vAlign w:val="center"/>
          </w:tcPr>
          <w:p w:rsidR="005A04FB" w:rsidRPr="002464F6" w:rsidRDefault="00565FF3" w:rsidP="0056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8745" w:type="dxa"/>
            <w:vAlign w:val="center"/>
          </w:tcPr>
          <w:p w:rsidR="005A04FB" w:rsidRPr="002464F6" w:rsidRDefault="00565FF3" w:rsidP="00565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природопользования (Росприроднадзора) по Томской области</w:t>
            </w:r>
          </w:p>
        </w:tc>
      </w:tr>
      <w:tr w:rsidR="00565FF3" w:rsidRPr="002464F6" w:rsidTr="00565FF3">
        <w:trPr>
          <w:trHeight w:val="386"/>
        </w:trPr>
        <w:tc>
          <w:tcPr>
            <w:tcW w:w="1320" w:type="dxa"/>
            <w:vAlign w:val="center"/>
          </w:tcPr>
          <w:p w:rsidR="00565FF3" w:rsidRPr="002464F6" w:rsidRDefault="00565FF3" w:rsidP="0056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076</w:t>
            </w:r>
          </w:p>
        </w:tc>
        <w:tc>
          <w:tcPr>
            <w:tcW w:w="8745" w:type="dxa"/>
            <w:vAlign w:val="center"/>
          </w:tcPr>
          <w:p w:rsidR="00565FF3" w:rsidRPr="002464F6" w:rsidRDefault="00565FF3" w:rsidP="00565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Федеральное агентство по рыболовству</w:t>
            </w:r>
          </w:p>
        </w:tc>
      </w:tr>
      <w:tr w:rsidR="00565FF3" w:rsidRPr="002464F6" w:rsidTr="00565FF3">
        <w:trPr>
          <w:trHeight w:val="386"/>
        </w:trPr>
        <w:tc>
          <w:tcPr>
            <w:tcW w:w="1320" w:type="dxa"/>
            <w:vAlign w:val="center"/>
          </w:tcPr>
          <w:p w:rsidR="00565FF3" w:rsidRPr="002464F6" w:rsidRDefault="00565FF3" w:rsidP="0056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5" w:type="dxa"/>
            <w:vAlign w:val="center"/>
          </w:tcPr>
          <w:p w:rsidR="00565FF3" w:rsidRPr="002464F6" w:rsidRDefault="00565FF3" w:rsidP="00565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565FF3" w:rsidRPr="002464F6" w:rsidTr="00565FF3">
        <w:trPr>
          <w:trHeight w:val="22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F3" w:rsidRPr="002464F6" w:rsidRDefault="00565FF3" w:rsidP="0056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F3" w:rsidRPr="002464F6" w:rsidRDefault="00565FF3" w:rsidP="00565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Томской области</w:t>
            </w:r>
          </w:p>
        </w:tc>
      </w:tr>
      <w:tr w:rsidR="00565FF3" w:rsidRPr="002464F6" w:rsidTr="00565FF3">
        <w:trPr>
          <w:trHeight w:val="379"/>
        </w:trPr>
        <w:tc>
          <w:tcPr>
            <w:tcW w:w="1320" w:type="dxa"/>
            <w:vAlign w:val="center"/>
          </w:tcPr>
          <w:p w:rsidR="00565FF3" w:rsidRPr="002464F6" w:rsidRDefault="002C0DA6" w:rsidP="0056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745" w:type="dxa"/>
            <w:vAlign w:val="center"/>
          </w:tcPr>
          <w:p w:rsidR="00565FF3" w:rsidRPr="002464F6" w:rsidRDefault="002C0DA6" w:rsidP="00565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Главное Управление МЧС России по Томской области</w:t>
            </w:r>
          </w:p>
        </w:tc>
      </w:tr>
      <w:tr w:rsidR="002C0DA6" w:rsidRPr="002464F6" w:rsidTr="00565FF3">
        <w:trPr>
          <w:trHeight w:val="379"/>
        </w:trPr>
        <w:tc>
          <w:tcPr>
            <w:tcW w:w="1320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745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2C0DA6" w:rsidRPr="002464F6" w:rsidTr="00565FF3">
        <w:trPr>
          <w:trHeight w:val="379"/>
        </w:trPr>
        <w:tc>
          <w:tcPr>
            <w:tcW w:w="1320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745" w:type="dxa"/>
            <w:vAlign w:val="center"/>
          </w:tcPr>
          <w:p w:rsidR="002C0DA6" w:rsidRPr="002464F6" w:rsidRDefault="002C0DA6" w:rsidP="00340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Управление Министерства внутренних дел по Томской области</w:t>
            </w:r>
          </w:p>
        </w:tc>
      </w:tr>
      <w:tr w:rsidR="002C0DA6" w:rsidRPr="002464F6" w:rsidTr="00565FF3">
        <w:trPr>
          <w:trHeight w:val="379"/>
        </w:trPr>
        <w:tc>
          <w:tcPr>
            <w:tcW w:w="1320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8745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</w:tr>
      <w:tr w:rsidR="002C0DA6" w:rsidRPr="002464F6" w:rsidTr="00565FF3">
        <w:trPr>
          <w:trHeight w:val="379"/>
        </w:trPr>
        <w:tc>
          <w:tcPr>
            <w:tcW w:w="1320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745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Департамент природных ресурсов и охраны окружающей среды Томской области</w:t>
            </w:r>
          </w:p>
        </w:tc>
      </w:tr>
      <w:tr w:rsidR="002C0DA6" w:rsidRPr="002464F6" w:rsidTr="00565FF3">
        <w:trPr>
          <w:trHeight w:val="379"/>
        </w:trPr>
        <w:tc>
          <w:tcPr>
            <w:tcW w:w="1320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8745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Управление ветеринарии Томской области</w:t>
            </w:r>
          </w:p>
        </w:tc>
      </w:tr>
      <w:tr w:rsidR="002C0DA6" w:rsidRPr="002464F6" w:rsidTr="00565FF3">
        <w:trPr>
          <w:trHeight w:val="379"/>
        </w:trPr>
        <w:tc>
          <w:tcPr>
            <w:tcW w:w="1320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8745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Департамент охотничьего и рыбного хозяйства Томской области</w:t>
            </w:r>
          </w:p>
        </w:tc>
      </w:tr>
      <w:tr w:rsidR="002C0DA6" w:rsidRPr="002464F6" w:rsidTr="00565FF3">
        <w:trPr>
          <w:trHeight w:val="379"/>
        </w:trPr>
        <w:tc>
          <w:tcPr>
            <w:tcW w:w="1320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8745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Инспекция государственного технического надзора Томской области</w:t>
            </w:r>
          </w:p>
        </w:tc>
      </w:tr>
    </w:tbl>
    <w:p w:rsidR="005A04FB" w:rsidRPr="002464F6" w:rsidRDefault="005A04FB" w:rsidP="005A04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A04FB" w:rsidRPr="002464F6" w:rsidRDefault="005A04FB" w:rsidP="005A0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Для проведения внешней проверки представлена годовая бюджетная отчетность главных распорядителей бюджетных средств, утвержденных р</w:t>
      </w:r>
      <w:r w:rsidR="005E24F7" w:rsidRPr="002464F6">
        <w:rPr>
          <w:rFonts w:ascii="Times New Roman" w:hAnsi="Times New Roman"/>
          <w:sz w:val="24"/>
          <w:szCs w:val="24"/>
        </w:rPr>
        <w:t>ешением о бюджете района на 2018</w:t>
      </w:r>
      <w:r w:rsidRPr="002464F6">
        <w:rPr>
          <w:rFonts w:ascii="Times New Roman" w:hAnsi="Times New Roman"/>
          <w:sz w:val="24"/>
          <w:szCs w:val="24"/>
        </w:rPr>
        <w:t xml:space="preserve"> год:</w:t>
      </w:r>
    </w:p>
    <w:p w:rsidR="005A04FB" w:rsidRPr="002464F6" w:rsidRDefault="005A04FB" w:rsidP="005A0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9214"/>
      </w:tblGrid>
      <w:tr w:rsidR="005A04FB" w:rsidRPr="002464F6" w:rsidTr="00346EA5">
        <w:trPr>
          <w:trHeight w:val="386"/>
        </w:trPr>
        <w:tc>
          <w:tcPr>
            <w:tcW w:w="851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14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</w:tr>
      <w:tr w:rsidR="005A04FB" w:rsidRPr="002464F6" w:rsidTr="00346EA5">
        <w:trPr>
          <w:trHeight w:val="339"/>
        </w:trPr>
        <w:tc>
          <w:tcPr>
            <w:tcW w:w="851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9214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Дума Молчановского района</w:t>
            </w:r>
          </w:p>
        </w:tc>
      </w:tr>
      <w:tr w:rsidR="005A04FB" w:rsidRPr="002464F6" w:rsidTr="00346EA5">
        <w:trPr>
          <w:trHeight w:val="170"/>
        </w:trPr>
        <w:tc>
          <w:tcPr>
            <w:tcW w:w="851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9214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5A04FB" w:rsidRPr="002464F6" w:rsidTr="00346EA5">
        <w:trPr>
          <w:trHeight w:val="222"/>
        </w:trPr>
        <w:tc>
          <w:tcPr>
            <w:tcW w:w="851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9214" w:type="dxa"/>
            <w:vAlign w:val="center"/>
          </w:tcPr>
          <w:p w:rsidR="005A04FB" w:rsidRPr="002464F6" w:rsidRDefault="005A04FB" w:rsidP="00676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67634D" w:rsidRPr="002464F6">
              <w:rPr>
                <w:rFonts w:ascii="Times New Roman" w:hAnsi="Times New Roman"/>
                <w:sz w:val="24"/>
                <w:szCs w:val="24"/>
              </w:rPr>
              <w:t>«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Молчановского района Томской области</w:t>
            </w:r>
            <w:r w:rsidR="0067634D" w:rsidRPr="002464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04FB" w:rsidRPr="002464F6" w:rsidTr="00346EA5">
        <w:trPr>
          <w:trHeight w:val="222"/>
        </w:trPr>
        <w:tc>
          <w:tcPr>
            <w:tcW w:w="851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9214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Молчановского района</w:t>
            </w:r>
          </w:p>
        </w:tc>
      </w:tr>
      <w:tr w:rsidR="005A04FB" w:rsidRPr="002464F6" w:rsidTr="00346EA5">
        <w:trPr>
          <w:trHeight w:val="222"/>
        </w:trPr>
        <w:tc>
          <w:tcPr>
            <w:tcW w:w="851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9214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</w:tr>
    </w:tbl>
    <w:p w:rsidR="00807F8B" w:rsidRPr="002464F6" w:rsidRDefault="00807F8B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Плановые показатели, указанные в годовой бюджетной отчетности главных распорядителей соответствуют показателям, утвержденным решением о бюджете </w:t>
      </w:r>
      <w:r w:rsidR="005A04FB" w:rsidRPr="002464F6">
        <w:rPr>
          <w:rFonts w:ascii="Times New Roman" w:hAnsi="Times New Roman"/>
          <w:sz w:val="24"/>
          <w:szCs w:val="24"/>
        </w:rPr>
        <w:t xml:space="preserve">Молчановского </w:t>
      </w:r>
      <w:r w:rsidRPr="002464F6">
        <w:rPr>
          <w:rFonts w:ascii="Times New Roman" w:hAnsi="Times New Roman"/>
          <w:sz w:val="24"/>
          <w:szCs w:val="24"/>
        </w:rPr>
        <w:t xml:space="preserve">района на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5A04FB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 с учетом изменений, внесе</w:t>
      </w:r>
      <w:r w:rsidR="002C238D" w:rsidRPr="002464F6">
        <w:rPr>
          <w:rFonts w:ascii="Times New Roman" w:hAnsi="Times New Roman"/>
          <w:sz w:val="24"/>
          <w:szCs w:val="24"/>
        </w:rPr>
        <w:t>нных в ходе исполнения бюджета. Отчеты главных распорядителей, распорядителей, получателей бюджетных средств содержат все формы бюджетной отчетности, предусмотренные Инструкцией № 191н.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Фактов недостоверности годовой бюджетной отчетности не выявлено.</w:t>
      </w:r>
    </w:p>
    <w:p w:rsidR="00807F8B" w:rsidRPr="002464F6" w:rsidRDefault="00807F8B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2C238D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 xml:space="preserve">Выводы и рекомендации </w:t>
      </w:r>
      <w:r w:rsidR="00902D43" w:rsidRPr="002464F6">
        <w:rPr>
          <w:rFonts w:ascii="Times New Roman" w:hAnsi="Times New Roman"/>
          <w:b/>
          <w:sz w:val="24"/>
          <w:szCs w:val="24"/>
        </w:rPr>
        <w:t>контрольно-счетного органа муниципального образования «Молчановский район»</w:t>
      </w:r>
      <w:r w:rsidRPr="002464F6">
        <w:rPr>
          <w:rFonts w:ascii="Times New Roman" w:hAnsi="Times New Roman"/>
          <w:b/>
          <w:sz w:val="24"/>
          <w:szCs w:val="24"/>
        </w:rPr>
        <w:t xml:space="preserve"> по проекту решения Думы Молчановского района «Об утверждении отчета об исполнении бюджета </w:t>
      </w:r>
      <w:r w:rsidR="00836340" w:rsidRPr="002464F6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Pr="002464F6">
        <w:rPr>
          <w:rFonts w:ascii="Times New Roman" w:hAnsi="Times New Roman"/>
          <w:b/>
          <w:sz w:val="24"/>
          <w:szCs w:val="24"/>
        </w:rPr>
        <w:t>Молчановск</w:t>
      </w:r>
      <w:r w:rsidR="00836340" w:rsidRPr="002464F6">
        <w:rPr>
          <w:rFonts w:ascii="Times New Roman" w:hAnsi="Times New Roman"/>
          <w:b/>
          <w:sz w:val="24"/>
          <w:szCs w:val="24"/>
        </w:rPr>
        <w:t>ий район»</w:t>
      </w:r>
      <w:r w:rsidRPr="002464F6">
        <w:rPr>
          <w:rFonts w:ascii="Times New Roman" w:hAnsi="Times New Roman"/>
          <w:b/>
          <w:sz w:val="24"/>
          <w:szCs w:val="24"/>
        </w:rPr>
        <w:t xml:space="preserve"> за </w:t>
      </w:r>
      <w:r w:rsidR="00D11DA5" w:rsidRPr="002464F6">
        <w:rPr>
          <w:rFonts w:ascii="Times New Roman" w:hAnsi="Times New Roman"/>
          <w:b/>
          <w:sz w:val="24"/>
          <w:szCs w:val="24"/>
        </w:rPr>
        <w:t>201</w:t>
      </w:r>
      <w:r w:rsidR="006E52CF" w:rsidRPr="002464F6">
        <w:rPr>
          <w:rFonts w:ascii="Times New Roman" w:hAnsi="Times New Roman"/>
          <w:b/>
          <w:sz w:val="24"/>
          <w:szCs w:val="24"/>
        </w:rPr>
        <w:t>8</w:t>
      </w:r>
      <w:r w:rsidR="00902D43" w:rsidRPr="002464F6">
        <w:rPr>
          <w:rFonts w:ascii="Times New Roman" w:hAnsi="Times New Roman"/>
          <w:b/>
          <w:sz w:val="24"/>
          <w:szCs w:val="24"/>
        </w:rPr>
        <w:t xml:space="preserve"> год</w:t>
      </w:r>
      <w:r w:rsidRPr="002464F6">
        <w:rPr>
          <w:rFonts w:ascii="Times New Roman" w:hAnsi="Times New Roman"/>
          <w:b/>
          <w:sz w:val="24"/>
          <w:szCs w:val="24"/>
        </w:rPr>
        <w:t>»</w:t>
      </w: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238D" w:rsidRPr="002464F6" w:rsidRDefault="00807F8B" w:rsidP="002C238D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 результате внешней проверки отчета об исполнении бюджета </w:t>
      </w:r>
      <w:r w:rsidR="00292526" w:rsidRPr="002464F6">
        <w:rPr>
          <w:rFonts w:ascii="Times New Roman" w:hAnsi="Times New Roman"/>
          <w:sz w:val="24"/>
          <w:szCs w:val="24"/>
        </w:rPr>
        <w:t>муниципального образования</w:t>
      </w:r>
      <w:r w:rsidR="00292526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Молчановск</w:t>
      </w:r>
      <w:r w:rsidR="00292526" w:rsidRPr="002464F6">
        <w:rPr>
          <w:rFonts w:ascii="Times New Roman" w:hAnsi="Times New Roman"/>
          <w:sz w:val="24"/>
          <w:szCs w:val="24"/>
        </w:rPr>
        <w:t>ий</w:t>
      </w:r>
      <w:r w:rsidRPr="002464F6">
        <w:rPr>
          <w:rFonts w:ascii="Times New Roman" w:hAnsi="Times New Roman"/>
          <w:sz w:val="24"/>
          <w:szCs w:val="24"/>
        </w:rPr>
        <w:t xml:space="preserve"> район 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0D4205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292526" w:rsidRPr="002464F6">
        <w:rPr>
          <w:rFonts w:ascii="Times New Roman" w:hAnsi="Times New Roman"/>
          <w:sz w:val="24"/>
          <w:szCs w:val="24"/>
        </w:rPr>
        <w:t>контрольно-счетн</w:t>
      </w:r>
      <w:r w:rsidR="0025221D" w:rsidRPr="002464F6">
        <w:rPr>
          <w:rFonts w:ascii="Times New Roman" w:hAnsi="Times New Roman"/>
          <w:sz w:val="24"/>
          <w:szCs w:val="24"/>
        </w:rPr>
        <w:t>ый</w:t>
      </w:r>
      <w:r w:rsidR="00292526" w:rsidRPr="002464F6">
        <w:rPr>
          <w:rFonts w:ascii="Times New Roman" w:hAnsi="Times New Roman"/>
          <w:sz w:val="24"/>
          <w:szCs w:val="24"/>
        </w:rPr>
        <w:t xml:space="preserve"> орган муниципального образования «Молчановский</w:t>
      </w:r>
      <w:r w:rsidR="00292526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="00292526" w:rsidRPr="002464F6">
        <w:rPr>
          <w:rFonts w:ascii="Times New Roman" w:hAnsi="Times New Roman"/>
          <w:sz w:val="24"/>
          <w:szCs w:val="24"/>
        </w:rPr>
        <w:t xml:space="preserve">район» </w:t>
      </w:r>
      <w:r w:rsidRPr="002464F6">
        <w:rPr>
          <w:rFonts w:ascii="Times New Roman" w:hAnsi="Times New Roman"/>
          <w:sz w:val="24"/>
          <w:szCs w:val="24"/>
        </w:rPr>
        <w:t>приш</w:t>
      </w:r>
      <w:r w:rsidR="00292526" w:rsidRPr="002464F6">
        <w:rPr>
          <w:rFonts w:ascii="Times New Roman" w:hAnsi="Times New Roman"/>
          <w:sz w:val="24"/>
          <w:szCs w:val="24"/>
        </w:rPr>
        <w:t>ел</w:t>
      </w:r>
      <w:r w:rsidR="006E52CF" w:rsidRPr="002464F6">
        <w:rPr>
          <w:rFonts w:ascii="Times New Roman" w:hAnsi="Times New Roman"/>
          <w:sz w:val="24"/>
          <w:szCs w:val="24"/>
        </w:rPr>
        <w:t xml:space="preserve"> к </w:t>
      </w:r>
      <w:r w:rsidR="002C238D" w:rsidRPr="002464F6">
        <w:rPr>
          <w:rFonts w:ascii="Times New Roman" w:hAnsi="Times New Roman"/>
          <w:sz w:val="24"/>
          <w:szCs w:val="24"/>
        </w:rPr>
        <w:t xml:space="preserve">следующим </w:t>
      </w:r>
      <w:r w:rsidR="006E52CF" w:rsidRPr="002464F6">
        <w:rPr>
          <w:rFonts w:ascii="Times New Roman" w:hAnsi="Times New Roman"/>
          <w:sz w:val="24"/>
          <w:szCs w:val="24"/>
        </w:rPr>
        <w:t>выводам</w:t>
      </w:r>
      <w:r w:rsidR="002C238D" w:rsidRPr="002464F6">
        <w:rPr>
          <w:rFonts w:ascii="Times New Roman" w:hAnsi="Times New Roman"/>
          <w:sz w:val="24"/>
          <w:szCs w:val="24"/>
        </w:rPr>
        <w:t>:</w:t>
      </w:r>
    </w:p>
    <w:p w:rsidR="002C238D" w:rsidRPr="002464F6" w:rsidRDefault="002C238D" w:rsidP="002C238D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1) фактов неэффективного или нецелевого расходования средств бюджета Молчановского района на основании представленных документов не установлено;</w:t>
      </w:r>
    </w:p>
    <w:p w:rsidR="002C238D" w:rsidRPr="002464F6" w:rsidRDefault="002C238D" w:rsidP="002C238D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2) проект решения Думы Молчановского района достоверен и соответствует требованиям бюджетного законодательства.</w:t>
      </w:r>
    </w:p>
    <w:p w:rsidR="002C238D" w:rsidRPr="002464F6" w:rsidRDefault="002C238D" w:rsidP="002C238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4F6">
        <w:rPr>
          <w:rFonts w:ascii="Times New Roman" w:hAnsi="Times New Roman"/>
          <w:sz w:val="24"/>
          <w:szCs w:val="24"/>
        </w:rPr>
        <w:t xml:space="preserve">На основании изложенного и </w:t>
      </w:r>
      <w:r w:rsidR="00DB677E" w:rsidRPr="002464F6">
        <w:rPr>
          <w:rFonts w:ascii="Times New Roman" w:hAnsi="Times New Roman"/>
          <w:sz w:val="24"/>
          <w:szCs w:val="24"/>
        </w:rPr>
        <w:t>ст.</w:t>
      </w:r>
      <w:r w:rsidR="002C238D" w:rsidRPr="002464F6">
        <w:rPr>
          <w:rFonts w:ascii="Times New Roman" w:hAnsi="Times New Roman"/>
          <w:sz w:val="24"/>
          <w:szCs w:val="24"/>
        </w:rPr>
        <w:t xml:space="preserve"> </w:t>
      </w:r>
      <w:r w:rsidR="00DB677E" w:rsidRPr="002464F6">
        <w:rPr>
          <w:rFonts w:ascii="Times New Roman" w:hAnsi="Times New Roman"/>
          <w:sz w:val="24"/>
          <w:szCs w:val="24"/>
        </w:rPr>
        <w:t>7</w:t>
      </w:r>
      <w:r w:rsidR="00D4313A" w:rsidRPr="002464F6">
        <w:rPr>
          <w:rFonts w:ascii="Times New Roman" w:hAnsi="Times New Roman"/>
          <w:sz w:val="24"/>
          <w:szCs w:val="24"/>
        </w:rPr>
        <w:t xml:space="preserve"> регламента Контрольно-счетного органа муниципального образования «Молчановский</w:t>
      </w:r>
      <w:r w:rsidR="00D4313A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="00D4313A" w:rsidRPr="002464F6">
        <w:rPr>
          <w:rFonts w:ascii="Times New Roman" w:hAnsi="Times New Roman"/>
          <w:sz w:val="24"/>
          <w:szCs w:val="24"/>
        </w:rPr>
        <w:t>район»</w:t>
      </w:r>
      <w:r w:rsidRPr="002464F6">
        <w:rPr>
          <w:rFonts w:ascii="Times New Roman" w:hAnsi="Times New Roman"/>
          <w:sz w:val="24"/>
          <w:szCs w:val="24"/>
        </w:rPr>
        <w:t>, утвержденного р</w:t>
      </w:r>
      <w:r w:rsidR="00D4313A" w:rsidRPr="002464F6">
        <w:rPr>
          <w:rFonts w:ascii="Times New Roman" w:hAnsi="Times New Roman"/>
          <w:sz w:val="24"/>
          <w:szCs w:val="24"/>
        </w:rPr>
        <w:t>аспоряжением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6E52CF" w:rsidRPr="002464F6">
        <w:rPr>
          <w:rFonts w:ascii="Times New Roman" w:hAnsi="Times New Roman"/>
          <w:sz w:val="24"/>
          <w:szCs w:val="24"/>
        </w:rPr>
        <w:t>Председателя</w:t>
      </w:r>
      <w:r w:rsidR="00D4313A" w:rsidRPr="002464F6">
        <w:rPr>
          <w:rFonts w:ascii="Times New Roman" w:hAnsi="Times New Roman"/>
          <w:sz w:val="24"/>
          <w:szCs w:val="24"/>
        </w:rPr>
        <w:t xml:space="preserve"> </w:t>
      </w:r>
      <w:r w:rsidR="00E668E8" w:rsidRPr="002464F6">
        <w:rPr>
          <w:rFonts w:ascii="Times New Roman" w:hAnsi="Times New Roman"/>
          <w:sz w:val="24"/>
          <w:szCs w:val="24"/>
        </w:rPr>
        <w:t>к</w:t>
      </w:r>
      <w:r w:rsidR="00D4313A" w:rsidRPr="002464F6">
        <w:rPr>
          <w:rFonts w:ascii="Times New Roman" w:hAnsi="Times New Roman"/>
          <w:sz w:val="24"/>
          <w:szCs w:val="24"/>
        </w:rPr>
        <w:t>онтрольно-счетного органа муниципального образования «Молчановский</w:t>
      </w:r>
      <w:r w:rsidR="00D4313A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="00D4313A" w:rsidRPr="002464F6">
        <w:rPr>
          <w:rFonts w:ascii="Times New Roman" w:hAnsi="Times New Roman"/>
          <w:sz w:val="24"/>
          <w:szCs w:val="24"/>
        </w:rPr>
        <w:t xml:space="preserve">район» </w:t>
      </w:r>
      <w:r w:rsidR="00DB677E" w:rsidRPr="002464F6">
        <w:rPr>
          <w:rFonts w:ascii="Times New Roman" w:hAnsi="Times New Roman"/>
          <w:sz w:val="24"/>
          <w:szCs w:val="24"/>
        </w:rPr>
        <w:t>от 2</w:t>
      </w:r>
      <w:r w:rsidRPr="002464F6">
        <w:rPr>
          <w:rFonts w:ascii="Times New Roman" w:hAnsi="Times New Roman"/>
          <w:sz w:val="24"/>
          <w:szCs w:val="24"/>
        </w:rPr>
        <w:t>5.</w:t>
      </w:r>
      <w:r w:rsidR="00DB677E" w:rsidRPr="002464F6">
        <w:rPr>
          <w:rFonts w:ascii="Times New Roman" w:hAnsi="Times New Roman"/>
          <w:sz w:val="24"/>
          <w:szCs w:val="24"/>
        </w:rPr>
        <w:t>06</w:t>
      </w:r>
      <w:r w:rsidRPr="002464F6">
        <w:rPr>
          <w:rFonts w:ascii="Times New Roman" w:hAnsi="Times New Roman"/>
          <w:sz w:val="24"/>
          <w:szCs w:val="24"/>
        </w:rPr>
        <w:t>.20</w:t>
      </w:r>
      <w:r w:rsidR="00D4313A" w:rsidRPr="002464F6">
        <w:rPr>
          <w:rFonts w:ascii="Times New Roman" w:hAnsi="Times New Roman"/>
          <w:sz w:val="24"/>
          <w:szCs w:val="24"/>
        </w:rPr>
        <w:t>15</w:t>
      </w:r>
      <w:r w:rsidRPr="002464F6">
        <w:rPr>
          <w:rFonts w:ascii="Times New Roman" w:hAnsi="Times New Roman"/>
          <w:sz w:val="24"/>
          <w:szCs w:val="24"/>
        </w:rPr>
        <w:t xml:space="preserve"> № </w:t>
      </w:r>
      <w:r w:rsidR="00DB677E" w:rsidRPr="002464F6">
        <w:rPr>
          <w:rFonts w:ascii="Times New Roman" w:hAnsi="Times New Roman"/>
          <w:sz w:val="24"/>
          <w:szCs w:val="24"/>
        </w:rPr>
        <w:t>1</w:t>
      </w:r>
      <w:r w:rsidRPr="002464F6">
        <w:rPr>
          <w:rFonts w:ascii="Times New Roman" w:hAnsi="Times New Roman"/>
          <w:sz w:val="24"/>
          <w:szCs w:val="24"/>
        </w:rPr>
        <w:t xml:space="preserve">, по результатам внешней проверки отчета об исполнении бюджета Молчановского района 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2C238D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DB677E" w:rsidRPr="002464F6">
        <w:rPr>
          <w:rFonts w:ascii="Times New Roman" w:hAnsi="Times New Roman"/>
          <w:sz w:val="24"/>
          <w:szCs w:val="24"/>
        </w:rPr>
        <w:t>контрольно-счетный орган муниципального образования «Молчановский</w:t>
      </w:r>
      <w:r w:rsidR="00DB677E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="00DB677E" w:rsidRPr="002464F6">
        <w:rPr>
          <w:rFonts w:ascii="Times New Roman" w:hAnsi="Times New Roman"/>
          <w:sz w:val="24"/>
          <w:szCs w:val="24"/>
        </w:rPr>
        <w:t>район» р</w:t>
      </w:r>
      <w:r w:rsidRPr="002464F6">
        <w:rPr>
          <w:rFonts w:ascii="Times New Roman" w:hAnsi="Times New Roman"/>
          <w:sz w:val="24"/>
          <w:szCs w:val="24"/>
        </w:rPr>
        <w:t>екоменд</w:t>
      </w:r>
      <w:r w:rsidR="00DB677E" w:rsidRPr="002464F6">
        <w:rPr>
          <w:rFonts w:ascii="Times New Roman" w:hAnsi="Times New Roman"/>
          <w:sz w:val="24"/>
          <w:szCs w:val="24"/>
        </w:rPr>
        <w:t>ует</w:t>
      </w:r>
      <w:r w:rsidRPr="002464F6">
        <w:rPr>
          <w:rFonts w:ascii="Times New Roman" w:hAnsi="Times New Roman"/>
          <w:sz w:val="24"/>
          <w:szCs w:val="24"/>
        </w:rPr>
        <w:t xml:space="preserve"> Думе Молчановского района на основании п.</w:t>
      </w:r>
      <w:r w:rsidR="002C238D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3 ст.</w:t>
      </w:r>
      <w:r w:rsidR="002C238D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264.5 Бюджетного кодекса Российской Федерации проект решения</w:t>
      </w:r>
      <w:proofErr w:type="gramEnd"/>
      <w:r w:rsidRPr="002464F6">
        <w:rPr>
          <w:rFonts w:ascii="Times New Roman" w:hAnsi="Times New Roman"/>
          <w:sz w:val="24"/>
          <w:szCs w:val="24"/>
        </w:rPr>
        <w:t xml:space="preserve"> Думы Молчановского района «Об</w:t>
      </w:r>
      <w:r w:rsidR="002C238D" w:rsidRPr="002464F6">
        <w:rPr>
          <w:rFonts w:ascii="Times New Roman" w:hAnsi="Times New Roman"/>
          <w:sz w:val="24"/>
          <w:szCs w:val="24"/>
        </w:rPr>
        <w:t xml:space="preserve"> утверждении отчета об</w:t>
      </w:r>
      <w:r w:rsidRPr="002464F6">
        <w:rPr>
          <w:rFonts w:ascii="Times New Roman" w:hAnsi="Times New Roman"/>
          <w:sz w:val="24"/>
          <w:szCs w:val="24"/>
        </w:rPr>
        <w:t xml:space="preserve"> исполнении бюджета </w:t>
      </w:r>
      <w:r w:rsidR="001F2D59" w:rsidRPr="002464F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D0B46" w:rsidRPr="002464F6">
        <w:rPr>
          <w:rFonts w:ascii="Times New Roman" w:hAnsi="Times New Roman"/>
          <w:sz w:val="24"/>
          <w:szCs w:val="24"/>
        </w:rPr>
        <w:t>«</w:t>
      </w:r>
      <w:r w:rsidRPr="002464F6">
        <w:rPr>
          <w:rFonts w:ascii="Times New Roman" w:hAnsi="Times New Roman"/>
          <w:sz w:val="24"/>
          <w:szCs w:val="24"/>
        </w:rPr>
        <w:t>Молчановск</w:t>
      </w:r>
      <w:r w:rsidR="001F2D59" w:rsidRPr="002464F6">
        <w:rPr>
          <w:rFonts w:ascii="Times New Roman" w:hAnsi="Times New Roman"/>
          <w:sz w:val="24"/>
          <w:szCs w:val="24"/>
        </w:rPr>
        <w:t>ий</w:t>
      </w:r>
      <w:r w:rsidRPr="002464F6">
        <w:rPr>
          <w:rFonts w:ascii="Times New Roman" w:hAnsi="Times New Roman"/>
          <w:sz w:val="24"/>
          <w:szCs w:val="24"/>
        </w:rPr>
        <w:t xml:space="preserve"> район</w:t>
      </w:r>
      <w:r w:rsidR="004D0B46" w:rsidRPr="002464F6">
        <w:rPr>
          <w:rFonts w:ascii="Times New Roman" w:hAnsi="Times New Roman"/>
          <w:sz w:val="24"/>
          <w:szCs w:val="24"/>
        </w:rPr>
        <w:t>»</w:t>
      </w:r>
      <w:r w:rsidRPr="002464F6">
        <w:rPr>
          <w:rFonts w:ascii="Times New Roman" w:hAnsi="Times New Roman"/>
          <w:sz w:val="24"/>
          <w:szCs w:val="24"/>
        </w:rPr>
        <w:t xml:space="preserve"> за </w:t>
      </w:r>
      <w:r w:rsidR="00D11DA5" w:rsidRPr="002464F6">
        <w:rPr>
          <w:rFonts w:ascii="Times New Roman" w:hAnsi="Times New Roman"/>
          <w:sz w:val="24"/>
          <w:szCs w:val="24"/>
        </w:rPr>
        <w:t>201</w:t>
      </w:r>
      <w:r w:rsidR="002C238D" w:rsidRPr="002464F6">
        <w:rPr>
          <w:rFonts w:ascii="Times New Roman" w:hAnsi="Times New Roman"/>
          <w:sz w:val="24"/>
          <w:szCs w:val="24"/>
        </w:rPr>
        <w:t>8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» представить к рассмотрению и утверждению на заседание Думы Молчановского района.</w:t>
      </w: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3D6D8E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И.о. председателя</w:t>
      </w:r>
    </w:p>
    <w:p w:rsidR="00807F8B" w:rsidRPr="002464F6" w:rsidRDefault="00902D43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Контрольно-счетного органа</w:t>
      </w:r>
    </w:p>
    <w:p w:rsidR="00902D43" w:rsidRPr="002464F6" w:rsidRDefault="006E52C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м</w:t>
      </w:r>
      <w:r w:rsidR="00902D43" w:rsidRPr="002464F6">
        <w:rPr>
          <w:rFonts w:ascii="Times New Roman" w:hAnsi="Times New Roman"/>
          <w:sz w:val="24"/>
          <w:szCs w:val="24"/>
        </w:rPr>
        <w:t>униципального образования</w:t>
      </w:r>
    </w:p>
    <w:p w:rsidR="00807F8B" w:rsidRPr="002464F6" w:rsidRDefault="00902D43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«Молчановский район»  </w:t>
      </w:r>
      <w:r w:rsidRPr="002464F6">
        <w:rPr>
          <w:rFonts w:ascii="Times New Roman" w:hAnsi="Times New Roman"/>
          <w:sz w:val="24"/>
          <w:szCs w:val="24"/>
        </w:rPr>
        <w:tab/>
      </w:r>
      <w:r w:rsidRPr="002464F6">
        <w:rPr>
          <w:rFonts w:ascii="Times New Roman" w:hAnsi="Times New Roman"/>
          <w:sz w:val="24"/>
          <w:szCs w:val="24"/>
        </w:rPr>
        <w:tab/>
      </w:r>
      <w:r w:rsidRPr="002464F6">
        <w:rPr>
          <w:rFonts w:ascii="Times New Roman" w:hAnsi="Times New Roman"/>
          <w:sz w:val="24"/>
          <w:szCs w:val="24"/>
        </w:rPr>
        <w:tab/>
      </w:r>
      <w:r w:rsidRPr="002464F6">
        <w:rPr>
          <w:rFonts w:ascii="Times New Roman" w:hAnsi="Times New Roman"/>
          <w:sz w:val="24"/>
          <w:szCs w:val="24"/>
        </w:rPr>
        <w:tab/>
      </w:r>
      <w:r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Pr="002464F6">
        <w:rPr>
          <w:rFonts w:ascii="Times New Roman" w:hAnsi="Times New Roman"/>
          <w:sz w:val="24"/>
          <w:szCs w:val="24"/>
        </w:rPr>
        <w:tab/>
      </w:r>
      <w:r w:rsidR="006E52CF" w:rsidRPr="002464F6">
        <w:rPr>
          <w:rFonts w:ascii="Times New Roman" w:hAnsi="Times New Roman"/>
          <w:sz w:val="24"/>
          <w:szCs w:val="24"/>
        </w:rPr>
        <w:t xml:space="preserve">                       М.В.Пашкова</w:t>
      </w:r>
    </w:p>
    <w:sectPr w:rsidR="00807F8B" w:rsidRPr="002464F6" w:rsidSect="00E8356F">
      <w:footerReference w:type="default" r:id="rId11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45D" w:rsidRDefault="00B9545D" w:rsidP="00E32B68">
      <w:pPr>
        <w:spacing w:after="0" w:line="240" w:lineRule="auto"/>
      </w:pPr>
      <w:r>
        <w:separator/>
      </w:r>
    </w:p>
  </w:endnote>
  <w:endnote w:type="continuationSeparator" w:id="0">
    <w:p w:rsidR="00B9545D" w:rsidRDefault="00B9545D" w:rsidP="00E3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45D" w:rsidRDefault="00EF05D5">
    <w:pPr>
      <w:pStyle w:val="a6"/>
      <w:jc w:val="center"/>
    </w:pPr>
    <w:fldSimple w:instr=" PAGE   \* MERGEFORMAT ">
      <w:r w:rsidR="000E20D0">
        <w:rPr>
          <w:noProof/>
        </w:rPr>
        <w:t>14</w:t>
      </w:r>
    </w:fldSimple>
  </w:p>
  <w:p w:rsidR="00B9545D" w:rsidRDefault="00B954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45D" w:rsidRDefault="00B9545D" w:rsidP="00E32B68">
      <w:pPr>
        <w:spacing w:after="0" w:line="240" w:lineRule="auto"/>
      </w:pPr>
      <w:r>
        <w:separator/>
      </w:r>
    </w:p>
  </w:footnote>
  <w:footnote w:type="continuationSeparator" w:id="0">
    <w:p w:rsidR="00B9545D" w:rsidRDefault="00B9545D" w:rsidP="00E3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6668"/>
    <w:multiLevelType w:val="hybridMultilevel"/>
    <w:tmpl w:val="748208CE"/>
    <w:lvl w:ilvl="0" w:tplc="4BD246C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D31AA2"/>
    <w:multiLevelType w:val="hybridMultilevel"/>
    <w:tmpl w:val="DB5A954E"/>
    <w:lvl w:ilvl="0" w:tplc="C56438F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8B"/>
    <w:rsid w:val="000011F0"/>
    <w:rsid w:val="00001D0B"/>
    <w:rsid w:val="00002193"/>
    <w:rsid w:val="00003E6E"/>
    <w:rsid w:val="00005585"/>
    <w:rsid w:val="0000623A"/>
    <w:rsid w:val="000064F5"/>
    <w:rsid w:val="00007700"/>
    <w:rsid w:val="00007F24"/>
    <w:rsid w:val="00010177"/>
    <w:rsid w:val="000103BA"/>
    <w:rsid w:val="000128E2"/>
    <w:rsid w:val="00014B38"/>
    <w:rsid w:val="00014D11"/>
    <w:rsid w:val="00015418"/>
    <w:rsid w:val="0001548C"/>
    <w:rsid w:val="00015BD3"/>
    <w:rsid w:val="000162C5"/>
    <w:rsid w:val="0001671F"/>
    <w:rsid w:val="00016ECE"/>
    <w:rsid w:val="00017CF4"/>
    <w:rsid w:val="00017DA8"/>
    <w:rsid w:val="00020336"/>
    <w:rsid w:val="0002090A"/>
    <w:rsid w:val="000211F2"/>
    <w:rsid w:val="000235F5"/>
    <w:rsid w:val="00023E42"/>
    <w:rsid w:val="00024629"/>
    <w:rsid w:val="0002521F"/>
    <w:rsid w:val="00026807"/>
    <w:rsid w:val="00026A0A"/>
    <w:rsid w:val="0002712F"/>
    <w:rsid w:val="00030B33"/>
    <w:rsid w:val="00031EAF"/>
    <w:rsid w:val="00032357"/>
    <w:rsid w:val="00033DF2"/>
    <w:rsid w:val="00034597"/>
    <w:rsid w:val="00034844"/>
    <w:rsid w:val="00035CEB"/>
    <w:rsid w:val="00037985"/>
    <w:rsid w:val="00040C70"/>
    <w:rsid w:val="00041015"/>
    <w:rsid w:val="0004166B"/>
    <w:rsid w:val="00041A3E"/>
    <w:rsid w:val="000444BC"/>
    <w:rsid w:val="00044A8C"/>
    <w:rsid w:val="00047BAC"/>
    <w:rsid w:val="00050AD5"/>
    <w:rsid w:val="000533F3"/>
    <w:rsid w:val="0005399D"/>
    <w:rsid w:val="00054F2F"/>
    <w:rsid w:val="000552DE"/>
    <w:rsid w:val="000554B9"/>
    <w:rsid w:val="000561C9"/>
    <w:rsid w:val="00060D05"/>
    <w:rsid w:val="00060F14"/>
    <w:rsid w:val="0006148E"/>
    <w:rsid w:val="0006393F"/>
    <w:rsid w:val="00063CD7"/>
    <w:rsid w:val="00064B5D"/>
    <w:rsid w:val="000655F3"/>
    <w:rsid w:val="0006577C"/>
    <w:rsid w:val="0006644F"/>
    <w:rsid w:val="00066D4A"/>
    <w:rsid w:val="000674CE"/>
    <w:rsid w:val="000676B7"/>
    <w:rsid w:val="000718B1"/>
    <w:rsid w:val="00072B94"/>
    <w:rsid w:val="00073DFF"/>
    <w:rsid w:val="0007414A"/>
    <w:rsid w:val="00074161"/>
    <w:rsid w:val="00074728"/>
    <w:rsid w:val="00075623"/>
    <w:rsid w:val="00075CD2"/>
    <w:rsid w:val="000773F3"/>
    <w:rsid w:val="000774E6"/>
    <w:rsid w:val="000813C9"/>
    <w:rsid w:val="0008203A"/>
    <w:rsid w:val="000831C7"/>
    <w:rsid w:val="000831F0"/>
    <w:rsid w:val="00084E52"/>
    <w:rsid w:val="00084FCE"/>
    <w:rsid w:val="000858D6"/>
    <w:rsid w:val="00085904"/>
    <w:rsid w:val="00087E45"/>
    <w:rsid w:val="0009079F"/>
    <w:rsid w:val="00091582"/>
    <w:rsid w:val="00092BD4"/>
    <w:rsid w:val="00092D5D"/>
    <w:rsid w:val="0009356D"/>
    <w:rsid w:val="00093722"/>
    <w:rsid w:val="00093B75"/>
    <w:rsid w:val="00093E36"/>
    <w:rsid w:val="00095419"/>
    <w:rsid w:val="0009713E"/>
    <w:rsid w:val="000972E0"/>
    <w:rsid w:val="000A1419"/>
    <w:rsid w:val="000A2D22"/>
    <w:rsid w:val="000A3AF3"/>
    <w:rsid w:val="000A3B78"/>
    <w:rsid w:val="000A6142"/>
    <w:rsid w:val="000A794B"/>
    <w:rsid w:val="000B00EB"/>
    <w:rsid w:val="000B10CD"/>
    <w:rsid w:val="000B14FE"/>
    <w:rsid w:val="000B2201"/>
    <w:rsid w:val="000B2FA2"/>
    <w:rsid w:val="000B33BD"/>
    <w:rsid w:val="000B3D03"/>
    <w:rsid w:val="000B4270"/>
    <w:rsid w:val="000B4981"/>
    <w:rsid w:val="000B5520"/>
    <w:rsid w:val="000B6DCA"/>
    <w:rsid w:val="000B6DF8"/>
    <w:rsid w:val="000B72AA"/>
    <w:rsid w:val="000C1E66"/>
    <w:rsid w:val="000C37AA"/>
    <w:rsid w:val="000C37B3"/>
    <w:rsid w:val="000C5320"/>
    <w:rsid w:val="000C55C3"/>
    <w:rsid w:val="000C5A31"/>
    <w:rsid w:val="000C5E8B"/>
    <w:rsid w:val="000C6BE3"/>
    <w:rsid w:val="000C7422"/>
    <w:rsid w:val="000D0045"/>
    <w:rsid w:val="000D0275"/>
    <w:rsid w:val="000D170F"/>
    <w:rsid w:val="000D1E78"/>
    <w:rsid w:val="000D2DCF"/>
    <w:rsid w:val="000D343B"/>
    <w:rsid w:val="000D4205"/>
    <w:rsid w:val="000D754C"/>
    <w:rsid w:val="000E0B01"/>
    <w:rsid w:val="000E20D0"/>
    <w:rsid w:val="000E4226"/>
    <w:rsid w:val="000E4612"/>
    <w:rsid w:val="000E4799"/>
    <w:rsid w:val="000E4922"/>
    <w:rsid w:val="000E4C2D"/>
    <w:rsid w:val="000E4C9A"/>
    <w:rsid w:val="000E5B60"/>
    <w:rsid w:val="000E5DDE"/>
    <w:rsid w:val="000E6E4E"/>
    <w:rsid w:val="000E72F1"/>
    <w:rsid w:val="000E7C73"/>
    <w:rsid w:val="000F0077"/>
    <w:rsid w:val="000F0356"/>
    <w:rsid w:val="000F13DA"/>
    <w:rsid w:val="000F2223"/>
    <w:rsid w:val="000F2332"/>
    <w:rsid w:val="000F39EE"/>
    <w:rsid w:val="000F55EA"/>
    <w:rsid w:val="000F5E25"/>
    <w:rsid w:val="000F5FD9"/>
    <w:rsid w:val="000F7738"/>
    <w:rsid w:val="0010005F"/>
    <w:rsid w:val="00100928"/>
    <w:rsid w:val="00100E35"/>
    <w:rsid w:val="001011CA"/>
    <w:rsid w:val="0010225B"/>
    <w:rsid w:val="00102269"/>
    <w:rsid w:val="00102EE5"/>
    <w:rsid w:val="001052AA"/>
    <w:rsid w:val="00106E8D"/>
    <w:rsid w:val="00107089"/>
    <w:rsid w:val="001073A6"/>
    <w:rsid w:val="001076E6"/>
    <w:rsid w:val="001106EF"/>
    <w:rsid w:val="00110933"/>
    <w:rsid w:val="00110D93"/>
    <w:rsid w:val="00111408"/>
    <w:rsid w:val="00111D28"/>
    <w:rsid w:val="001121B5"/>
    <w:rsid w:val="0011227B"/>
    <w:rsid w:val="00112E17"/>
    <w:rsid w:val="00113F50"/>
    <w:rsid w:val="00115C43"/>
    <w:rsid w:val="00117025"/>
    <w:rsid w:val="001173A1"/>
    <w:rsid w:val="001175A9"/>
    <w:rsid w:val="001178AF"/>
    <w:rsid w:val="00117B79"/>
    <w:rsid w:val="00117BF3"/>
    <w:rsid w:val="00117E57"/>
    <w:rsid w:val="001213C3"/>
    <w:rsid w:val="001218A0"/>
    <w:rsid w:val="00121E56"/>
    <w:rsid w:val="00123B39"/>
    <w:rsid w:val="00125234"/>
    <w:rsid w:val="0012660C"/>
    <w:rsid w:val="00126AFF"/>
    <w:rsid w:val="001274FE"/>
    <w:rsid w:val="001303FE"/>
    <w:rsid w:val="001309F4"/>
    <w:rsid w:val="0013141D"/>
    <w:rsid w:val="00133522"/>
    <w:rsid w:val="00133938"/>
    <w:rsid w:val="00136185"/>
    <w:rsid w:val="00136B81"/>
    <w:rsid w:val="00136F30"/>
    <w:rsid w:val="00137434"/>
    <w:rsid w:val="0013753C"/>
    <w:rsid w:val="00141B7E"/>
    <w:rsid w:val="0014212F"/>
    <w:rsid w:val="00144100"/>
    <w:rsid w:val="0014497E"/>
    <w:rsid w:val="00145EEA"/>
    <w:rsid w:val="00146037"/>
    <w:rsid w:val="001467AC"/>
    <w:rsid w:val="001502AA"/>
    <w:rsid w:val="0015053A"/>
    <w:rsid w:val="001510F6"/>
    <w:rsid w:val="001515C1"/>
    <w:rsid w:val="00152FED"/>
    <w:rsid w:val="0015342F"/>
    <w:rsid w:val="00153715"/>
    <w:rsid w:val="001544BD"/>
    <w:rsid w:val="00154E8B"/>
    <w:rsid w:val="00155261"/>
    <w:rsid w:val="0015537A"/>
    <w:rsid w:val="00155C0D"/>
    <w:rsid w:val="00157802"/>
    <w:rsid w:val="00157806"/>
    <w:rsid w:val="00161730"/>
    <w:rsid w:val="001624D2"/>
    <w:rsid w:val="00163659"/>
    <w:rsid w:val="00164E0B"/>
    <w:rsid w:val="00166B5B"/>
    <w:rsid w:val="001709DD"/>
    <w:rsid w:val="00170B3B"/>
    <w:rsid w:val="00171256"/>
    <w:rsid w:val="00171AEA"/>
    <w:rsid w:val="00171CE5"/>
    <w:rsid w:val="00176ADE"/>
    <w:rsid w:val="00176B53"/>
    <w:rsid w:val="00177B7B"/>
    <w:rsid w:val="0018067E"/>
    <w:rsid w:val="00181282"/>
    <w:rsid w:val="00181F5B"/>
    <w:rsid w:val="001878C3"/>
    <w:rsid w:val="00190993"/>
    <w:rsid w:val="00190ADC"/>
    <w:rsid w:val="00190AF9"/>
    <w:rsid w:val="00190FED"/>
    <w:rsid w:val="001917D3"/>
    <w:rsid w:val="001923FE"/>
    <w:rsid w:val="001946C9"/>
    <w:rsid w:val="0019564B"/>
    <w:rsid w:val="00197329"/>
    <w:rsid w:val="001A001D"/>
    <w:rsid w:val="001A0E3E"/>
    <w:rsid w:val="001A0F72"/>
    <w:rsid w:val="001A127D"/>
    <w:rsid w:val="001A16C8"/>
    <w:rsid w:val="001A1A3D"/>
    <w:rsid w:val="001A230E"/>
    <w:rsid w:val="001A2A20"/>
    <w:rsid w:val="001A2BF1"/>
    <w:rsid w:val="001A3D7B"/>
    <w:rsid w:val="001A55A9"/>
    <w:rsid w:val="001A56D7"/>
    <w:rsid w:val="001A7128"/>
    <w:rsid w:val="001B00C1"/>
    <w:rsid w:val="001B1E9D"/>
    <w:rsid w:val="001B2D68"/>
    <w:rsid w:val="001B3CE6"/>
    <w:rsid w:val="001B3D75"/>
    <w:rsid w:val="001B3D8F"/>
    <w:rsid w:val="001B5CBF"/>
    <w:rsid w:val="001B5FD8"/>
    <w:rsid w:val="001B6A01"/>
    <w:rsid w:val="001B7D7A"/>
    <w:rsid w:val="001C0916"/>
    <w:rsid w:val="001C0C74"/>
    <w:rsid w:val="001C14C8"/>
    <w:rsid w:val="001C2B99"/>
    <w:rsid w:val="001C2DFA"/>
    <w:rsid w:val="001C3A45"/>
    <w:rsid w:val="001C4159"/>
    <w:rsid w:val="001C4438"/>
    <w:rsid w:val="001C4E86"/>
    <w:rsid w:val="001C52E3"/>
    <w:rsid w:val="001C5969"/>
    <w:rsid w:val="001C6AE3"/>
    <w:rsid w:val="001C6D06"/>
    <w:rsid w:val="001D05F9"/>
    <w:rsid w:val="001D2D15"/>
    <w:rsid w:val="001D4992"/>
    <w:rsid w:val="001D5204"/>
    <w:rsid w:val="001D529E"/>
    <w:rsid w:val="001D58F0"/>
    <w:rsid w:val="001D61A5"/>
    <w:rsid w:val="001D6235"/>
    <w:rsid w:val="001D71DA"/>
    <w:rsid w:val="001D76CA"/>
    <w:rsid w:val="001D7BEE"/>
    <w:rsid w:val="001D7BFD"/>
    <w:rsid w:val="001D7F88"/>
    <w:rsid w:val="001E078B"/>
    <w:rsid w:val="001E0E6A"/>
    <w:rsid w:val="001E1070"/>
    <w:rsid w:val="001E162D"/>
    <w:rsid w:val="001E1AA1"/>
    <w:rsid w:val="001E1E70"/>
    <w:rsid w:val="001E1F3D"/>
    <w:rsid w:val="001E2196"/>
    <w:rsid w:val="001E2DCA"/>
    <w:rsid w:val="001E48EE"/>
    <w:rsid w:val="001E4AD3"/>
    <w:rsid w:val="001E5D55"/>
    <w:rsid w:val="001E6EFB"/>
    <w:rsid w:val="001E7401"/>
    <w:rsid w:val="001F24C5"/>
    <w:rsid w:val="001F2D59"/>
    <w:rsid w:val="001F2EEB"/>
    <w:rsid w:val="001F4023"/>
    <w:rsid w:val="001F4856"/>
    <w:rsid w:val="001F5740"/>
    <w:rsid w:val="001F5B10"/>
    <w:rsid w:val="001F624D"/>
    <w:rsid w:val="001F6376"/>
    <w:rsid w:val="001F79C1"/>
    <w:rsid w:val="001F7A57"/>
    <w:rsid w:val="002004BF"/>
    <w:rsid w:val="00200A40"/>
    <w:rsid w:val="00201D30"/>
    <w:rsid w:val="0020212E"/>
    <w:rsid w:val="002033C3"/>
    <w:rsid w:val="00205784"/>
    <w:rsid w:val="00206337"/>
    <w:rsid w:val="0020695F"/>
    <w:rsid w:val="00206D85"/>
    <w:rsid w:val="002074CB"/>
    <w:rsid w:val="00207AF1"/>
    <w:rsid w:val="00207FF9"/>
    <w:rsid w:val="002106E4"/>
    <w:rsid w:val="00212913"/>
    <w:rsid w:val="00214721"/>
    <w:rsid w:val="00215C75"/>
    <w:rsid w:val="00215D74"/>
    <w:rsid w:val="00216859"/>
    <w:rsid w:val="00216FF7"/>
    <w:rsid w:val="00217A8C"/>
    <w:rsid w:val="00217FC0"/>
    <w:rsid w:val="0022083C"/>
    <w:rsid w:val="00220BAA"/>
    <w:rsid w:val="00221370"/>
    <w:rsid w:val="00221415"/>
    <w:rsid w:val="00222151"/>
    <w:rsid w:val="00222481"/>
    <w:rsid w:val="00222955"/>
    <w:rsid w:val="00222BCB"/>
    <w:rsid w:val="00224AB1"/>
    <w:rsid w:val="00225FB2"/>
    <w:rsid w:val="002276EA"/>
    <w:rsid w:val="00227926"/>
    <w:rsid w:val="0023067F"/>
    <w:rsid w:val="00231DE3"/>
    <w:rsid w:val="002321E4"/>
    <w:rsid w:val="00232F24"/>
    <w:rsid w:val="00233971"/>
    <w:rsid w:val="00233D5E"/>
    <w:rsid w:val="00234D93"/>
    <w:rsid w:val="00235F20"/>
    <w:rsid w:val="002405D6"/>
    <w:rsid w:val="0024088A"/>
    <w:rsid w:val="00240E40"/>
    <w:rsid w:val="00241789"/>
    <w:rsid w:val="0024349D"/>
    <w:rsid w:val="0024535E"/>
    <w:rsid w:val="002464F6"/>
    <w:rsid w:val="00246A8F"/>
    <w:rsid w:val="002470BA"/>
    <w:rsid w:val="00247B59"/>
    <w:rsid w:val="00247EC4"/>
    <w:rsid w:val="0025016A"/>
    <w:rsid w:val="00250251"/>
    <w:rsid w:val="00251C9C"/>
    <w:rsid w:val="00251D8A"/>
    <w:rsid w:val="0025221D"/>
    <w:rsid w:val="00252509"/>
    <w:rsid w:val="00252510"/>
    <w:rsid w:val="0025359E"/>
    <w:rsid w:val="0025510C"/>
    <w:rsid w:val="00255D2C"/>
    <w:rsid w:val="00255E04"/>
    <w:rsid w:val="00257E17"/>
    <w:rsid w:val="002601A5"/>
    <w:rsid w:val="00260F24"/>
    <w:rsid w:val="00262BB5"/>
    <w:rsid w:val="0027045B"/>
    <w:rsid w:val="002709D9"/>
    <w:rsid w:val="00270C39"/>
    <w:rsid w:val="00272201"/>
    <w:rsid w:val="00275B5B"/>
    <w:rsid w:val="00275BE6"/>
    <w:rsid w:val="00280422"/>
    <w:rsid w:val="00281F4C"/>
    <w:rsid w:val="00282A4D"/>
    <w:rsid w:val="00282ED8"/>
    <w:rsid w:val="002833F4"/>
    <w:rsid w:val="00284720"/>
    <w:rsid w:val="00284863"/>
    <w:rsid w:val="00286025"/>
    <w:rsid w:val="0028646B"/>
    <w:rsid w:val="00287DA7"/>
    <w:rsid w:val="00291250"/>
    <w:rsid w:val="002916F4"/>
    <w:rsid w:val="002924AB"/>
    <w:rsid w:val="00292526"/>
    <w:rsid w:val="0029328E"/>
    <w:rsid w:val="00294AC4"/>
    <w:rsid w:val="00295AC2"/>
    <w:rsid w:val="002972C2"/>
    <w:rsid w:val="0029773B"/>
    <w:rsid w:val="00297D4C"/>
    <w:rsid w:val="002A09ED"/>
    <w:rsid w:val="002A20D0"/>
    <w:rsid w:val="002A3253"/>
    <w:rsid w:val="002A45BD"/>
    <w:rsid w:val="002A4C06"/>
    <w:rsid w:val="002A5E6D"/>
    <w:rsid w:val="002B2233"/>
    <w:rsid w:val="002B2F2C"/>
    <w:rsid w:val="002B4128"/>
    <w:rsid w:val="002B563B"/>
    <w:rsid w:val="002B64BE"/>
    <w:rsid w:val="002B7F62"/>
    <w:rsid w:val="002C0DA6"/>
    <w:rsid w:val="002C11F6"/>
    <w:rsid w:val="002C1F66"/>
    <w:rsid w:val="002C238D"/>
    <w:rsid w:val="002C25E5"/>
    <w:rsid w:val="002C2B21"/>
    <w:rsid w:val="002C3208"/>
    <w:rsid w:val="002C3C40"/>
    <w:rsid w:val="002C3E19"/>
    <w:rsid w:val="002C434F"/>
    <w:rsid w:val="002C4F75"/>
    <w:rsid w:val="002C6A49"/>
    <w:rsid w:val="002D0FC9"/>
    <w:rsid w:val="002D1A29"/>
    <w:rsid w:val="002D3675"/>
    <w:rsid w:val="002D37AB"/>
    <w:rsid w:val="002D38B3"/>
    <w:rsid w:val="002D3A09"/>
    <w:rsid w:val="002D3AE2"/>
    <w:rsid w:val="002D3B6A"/>
    <w:rsid w:val="002D3C41"/>
    <w:rsid w:val="002D416D"/>
    <w:rsid w:val="002D5966"/>
    <w:rsid w:val="002D5AFD"/>
    <w:rsid w:val="002D5BD9"/>
    <w:rsid w:val="002D5C7A"/>
    <w:rsid w:val="002D7F11"/>
    <w:rsid w:val="002E200E"/>
    <w:rsid w:val="002E2058"/>
    <w:rsid w:val="002E2194"/>
    <w:rsid w:val="002E30E5"/>
    <w:rsid w:val="002E318C"/>
    <w:rsid w:val="002E3B13"/>
    <w:rsid w:val="002E4415"/>
    <w:rsid w:val="002E4700"/>
    <w:rsid w:val="002E5323"/>
    <w:rsid w:val="002E558E"/>
    <w:rsid w:val="002E63D5"/>
    <w:rsid w:val="002E6F57"/>
    <w:rsid w:val="002F072E"/>
    <w:rsid w:val="002F0928"/>
    <w:rsid w:val="002F5651"/>
    <w:rsid w:val="002F6469"/>
    <w:rsid w:val="002F69DC"/>
    <w:rsid w:val="002F6D38"/>
    <w:rsid w:val="002F7C77"/>
    <w:rsid w:val="002F7D58"/>
    <w:rsid w:val="003009F2"/>
    <w:rsid w:val="00300F13"/>
    <w:rsid w:val="00301006"/>
    <w:rsid w:val="003024F1"/>
    <w:rsid w:val="00302F62"/>
    <w:rsid w:val="0030336A"/>
    <w:rsid w:val="00305B24"/>
    <w:rsid w:val="00311E36"/>
    <w:rsid w:val="00311EC8"/>
    <w:rsid w:val="0031320B"/>
    <w:rsid w:val="00313C71"/>
    <w:rsid w:val="003145F4"/>
    <w:rsid w:val="00315496"/>
    <w:rsid w:val="003202AF"/>
    <w:rsid w:val="00320C00"/>
    <w:rsid w:val="00321805"/>
    <w:rsid w:val="00322CC8"/>
    <w:rsid w:val="00323622"/>
    <w:rsid w:val="00324108"/>
    <w:rsid w:val="00325254"/>
    <w:rsid w:val="00325822"/>
    <w:rsid w:val="0032659F"/>
    <w:rsid w:val="0032662E"/>
    <w:rsid w:val="00332A40"/>
    <w:rsid w:val="00332A6E"/>
    <w:rsid w:val="00333FE9"/>
    <w:rsid w:val="00334883"/>
    <w:rsid w:val="00334A8B"/>
    <w:rsid w:val="00335C7A"/>
    <w:rsid w:val="00335EE5"/>
    <w:rsid w:val="00336A58"/>
    <w:rsid w:val="0033722A"/>
    <w:rsid w:val="00337764"/>
    <w:rsid w:val="00337C5C"/>
    <w:rsid w:val="003405F2"/>
    <w:rsid w:val="00340B0D"/>
    <w:rsid w:val="0034190B"/>
    <w:rsid w:val="003437A4"/>
    <w:rsid w:val="0034383E"/>
    <w:rsid w:val="00343BD2"/>
    <w:rsid w:val="00343E7A"/>
    <w:rsid w:val="0034421B"/>
    <w:rsid w:val="00344EE2"/>
    <w:rsid w:val="003462C1"/>
    <w:rsid w:val="00346EA5"/>
    <w:rsid w:val="003472BE"/>
    <w:rsid w:val="003479E4"/>
    <w:rsid w:val="00351F1F"/>
    <w:rsid w:val="003533E9"/>
    <w:rsid w:val="0035358C"/>
    <w:rsid w:val="00353A27"/>
    <w:rsid w:val="00353F33"/>
    <w:rsid w:val="00353FEA"/>
    <w:rsid w:val="00354139"/>
    <w:rsid w:val="003553E7"/>
    <w:rsid w:val="003554D9"/>
    <w:rsid w:val="003559C9"/>
    <w:rsid w:val="003567BA"/>
    <w:rsid w:val="00356A21"/>
    <w:rsid w:val="00356CA0"/>
    <w:rsid w:val="0036071D"/>
    <w:rsid w:val="003617C2"/>
    <w:rsid w:val="003622BA"/>
    <w:rsid w:val="00362D7A"/>
    <w:rsid w:val="00365445"/>
    <w:rsid w:val="0036574C"/>
    <w:rsid w:val="00365948"/>
    <w:rsid w:val="00365EE6"/>
    <w:rsid w:val="00366431"/>
    <w:rsid w:val="00366C40"/>
    <w:rsid w:val="003671CF"/>
    <w:rsid w:val="0036750E"/>
    <w:rsid w:val="00367766"/>
    <w:rsid w:val="00370388"/>
    <w:rsid w:val="003721D8"/>
    <w:rsid w:val="00373D36"/>
    <w:rsid w:val="003755DF"/>
    <w:rsid w:val="00375DF2"/>
    <w:rsid w:val="0037687C"/>
    <w:rsid w:val="00377211"/>
    <w:rsid w:val="00377E21"/>
    <w:rsid w:val="00380320"/>
    <w:rsid w:val="00382FAB"/>
    <w:rsid w:val="0038661E"/>
    <w:rsid w:val="00386A9C"/>
    <w:rsid w:val="0039075F"/>
    <w:rsid w:val="00392B78"/>
    <w:rsid w:val="003936E8"/>
    <w:rsid w:val="00393CAF"/>
    <w:rsid w:val="00394450"/>
    <w:rsid w:val="0039506B"/>
    <w:rsid w:val="00395083"/>
    <w:rsid w:val="003954DE"/>
    <w:rsid w:val="00395F14"/>
    <w:rsid w:val="003964C4"/>
    <w:rsid w:val="003965AC"/>
    <w:rsid w:val="00396F52"/>
    <w:rsid w:val="0039725E"/>
    <w:rsid w:val="0039792F"/>
    <w:rsid w:val="003A0F87"/>
    <w:rsid w:val="003A1915"/>
    <w:rsid w:val="003A1FC9"/>
    <w:rsid w:val="003A2DE6"/>
    <w:rsid w:val="003A2E13"/>
    <w:rsid w:val="003A321E"/>
    <w:rsid w:val="003A3FA1"/>
    <w:rsid w:val="003A65A8"/>
    <w:rsid w:val="003A7111"/>
    <w:rsid w:val="003A7838"/>
    <w:rsid w:val="003A7C00"/>
    <w:rsid w:val="003A7D8C"/>
    <w:rsid w:val="003B04C2"/>
    <w:rsid w:val="003B13C8"/>
    <w:rsid w:val="003B4BA3"/>
    <w:rsid w:val="003B5748"/>
    <w:rsid w:val="003B5755"/>
    <w:rsid w:val="003B5FCF"/>
    <w:rsid w:val="003B6F55"/>
    <w:rsid w:val="003B718D"/>
    <w:rsid w:val="003B7C6B"/>
    <w:rsid w:val="003C0562"/>
    <w:rsid w:val="003C0F54"/>
    <w:rsid w:val="003C2146"/>
    <w:rsid w:val="003C2E26"/>
    <w:rsid w:val="003C43BD"/>
    <w:rsid w:val="003C6DB6"/>
    <w:rsid w:val="003C75D5"/>
    <w:rsid w:val="003D294A"/>
    <w:rsid w:val="003D3069"/>
    <w:rsid w:val="003D417A"/>
    <w:rsid w:val="003D4E42"/>
    <w:rsid w:val="003D57B8"/>
    <w:rsid w:val="003D5C36"/>
    <w:rsid w:val="003D5CE3"/>
    <w:rsid w:val="003D63E4"/>
    <w:rsid w:val="003D69E6"/>
    <w:rsid w:val="003D6D8E"/>
    <w:rsid w:val="003E12A7"/>
    <w:rsid w:val="003E21E3"/>
    <w:rsid w:val="003E2EEA"/>
    <w:rsid w:val="003E394B"/>
    <w:rsid w:val="003E3EFD"/>
    <w:rsid w:val="003E5751"/>
    <w:rsid w:val="003E6446"/>
    <w:rsid w:val="003F1979"/>
    <w:rsid w:val="003F3511"/>
    <w:rsid w:val="003F36F3"/>
    <w:rsid w:val="003F3EA7"/>
    <w:rsid w:val="003F3EB4"/>
    <w:rsid w:val="003F407E"/>
    <w:rsid w:val="003F4089"/>
    <w:rsid w:val="003F42F3"/>
    <w:rsid w:val="003F4634"/>
    <w:rsid w:val="003F53D7"/>
    <w:rsid w:val="003F6226"/>
    <w:rsid w:val="00400A53"/>
    <w:rsid w:val="00400CDD"/>
    <w:rsid w:val="004014AA"/>
    <w:rsid w:val="00401948"/>
    <w:rsid w:val="00402038"/>
    <w:rsid w:val="00403DDE"/>
    <w:rsid w:val="004046E8"/>
    <w:rsid w:val="00405754"/>
    <w:rsid w:val="004068AC"/>
    <w:rsid w:val="004069ED"/>
    <w:rsid w:val="00407EF9"/>
    <w:rsid w:val="00412B7C"/>
    <w:rsid w:val="0041370B"/>
    <w:rsid w:val="00413FC4"/>
    <w:rsid w:val="00414883"/>
    <w:rsid w:val="00414E02"/>
    <w:rsid w:val="00415801"/>
    <w:rsid w:val="00416254"/>
    <w:rsid w:val="0041721B"/>
    <w:rsid w:val="00417763"/>
    <w:rsid w:val="00420306"/>
    <w:rsid w:val="004216E8"/>
    <w:rsid w:val="004218D0"/>
    <w:rsid w:val="004222D1"/>
    <w:rsid w:val="00422B5D"/>
    <w:rsid w:val="00424F2B"/>
    <w:rsid w:val="004252D0"/>
    <w:rsid w:val="00426EFC"/>
    <w:rsid w:val="004274E6"/>
    <w:rsid w:val="00427872"/>
    <w:rsid w:val="004334A2"/>
    <w:rsid w:val="0043519E"/>
    <w:rsid w:val="00435451"/>
    <w:rsid w:val="00436E44"/>
    <w:rsid w:val="004370E4"/>
    <w:rsid w:val="0044061A"/>
    <w:rsid w:val="00441093"/>
    <w:rsid w:val="00441463"/>
    <w:rsid w:val="00442B14"/>
    <w:rsid w:val="0044493C"/>
    <w:rsid w:val="00445FDF"/>
    <w:rsid w:val="00447439"/>
    <w:rsid w:val="0045093B"/>
    <w:rsid w:val="00451EFC"/>
    <w:rsid w:val="00453855"/>
    <w:rsid w:val="00453887"/>
    <w:rsid w:val="00454476"/>
    <w:rsid w:val="00454E84"/>
    <w:rsid w:val="004552D3"/>
    <w:rsid w:val="00455BBA"/>
    <w:rsid w:val="00455DA9"/>
    <w:rsid w:val="00455EF6"/>
    <w:rsid w:val="00457104"/>
    <w:rsid w:val="004601BB"/>
    <w:rsid w:val="00460569"/>
    <w:rsid w:val="004626B5"/>
    <w:rsid w:val="00462AA0"/>
    <w:rsid w:val="00464092"/>
    <w:rsid w:val="004658EB"/>
    <w:rsid w:val="00466AB9"/>
    <w:rsid w:val="00467109"/>
    <w:rsid w:val="0046757F"/>
    <w:rsid w:val="00470926"/>
    <w:rsid w:val="004726D5"/>
    <w:rsid w:val="00472964"/>
    <w:rsid w:val="0047325A"/>
    <w:rsid w:val="00474A27"/>
    <w:rsid w:val="004762E9"/>
    <w:rsid w:val="00477389"/>
    <w:rsid w:val="00477836"/>
    <w:rsid w:val="00477EAD"/>
    <w:rsid w:val="004804CD"/>
    <w:rsid w:val="00480930"/>
    <w:rsid w:val="00480BAB"/>
    <w:rsid w:val="0048101F"/>
    <w:rsid w:val="00481B35"/>
    <w:rsid w:val="0048256B"/>
    <w:rsid w:val="004844A4"/>
    <w:rsid w:val="004863DB"/>
    <w:rsid w:val="00486CA3"/>
    <w:rsid w:val="004878D2"/>
    <w:rsid w:val="00490E91"/>
    <w:rsid w:val="0049166A"/>
    <w:rsid w:val="00492765"/>
    <w:rsid w:val="00492D05"/>
    <w:rsid w:val="00493BDA"/>
    <w:rsid w:val="00494219"/>
    <w:rsid w:val="004945A3"/>
    <w:rsid w:val="00494F69"/>
    <w:rsid w:val="00496770"/>
    <w:rsid w:val="00497776"/>
    <w:rsid w:val="00497BEB"/>
    <w:rsid w:val="004A08E6"/>
    <w:rsid w:val="004A2A1C"/>
    <w:rsid w:val="004A3217"/>
    <w:rsid w:val="004A355F"/>
    <w:rsid w:val="004A3823"/>
    <w:rsid w:val="004A38AC"/>
    <w:rsid w:val="004A3DC3"/>
    <w:rsid w:val="004A3DCB"/>
    <w:rsid w:val="004A5898"/>
    <w:rsid w:val="004A7F76"/>
    <w:rsid w:val="004B0F83"/>
    <w:rsid w:val="004B12C7"/>
    <w:rsid w:val="004B182F"/>
    <w:rsid w:val="004B1C7D"/>
    <w:rsid w:val="004B26D0"/>
    <w:rsid w:val="004B33F0"/>
    <w:rsid w:val="004B4C87"/>
    <w:rsid w:val="004B5B1E"/>
    <w:rsid w:val="004B5E0B"/>
    <w:rsid w:val="004B6294"/>
    <w:rsid w:val="004B6379"/>
    <w:rsid w:val="004B6765"/>
    <w:rsid w:val="004B6E29"/>
    <w:rsid w:val="004B70DA"/>
    <w:rsid w:val="004B75BF"/>
    <w:rsid w:val="004B7D30"/>
    <w:rsid w:val="004C1851"/>
    <w:rsid w:val="004C1D3D"/>
    <w:rsid w:val="004C228F"/>
    <w:rsid w:val="004C262B"/>
    <w:rsid w:val="004C2F7A"/>
    <w:rsid w:val="004C32AF"/>
    <w:rsid w:val="004C4A36"/>
    <w:rsid w:val="004C5465"/>
    <w:rsid w:val="004C5FFE"/>
    <w:rsid w:val="004C665B"/>
    <w:rsid w:val="004D01A8"/>
    <w:rsid w:val="004D0321"/>
    <w:rsid w:val="004D0B46"/>
    <w:rsid w:val="004D1DE4"/>
    <w:rsid w:val="004D416C"/>
    <w:rsid w:val="004D4F72"/>
    <w:rsid w:val="004D5478"/>
    <w:rsid w:val="004D6592"/>
    <w:rsid w:val="004D7133"/>
    <w:rsid w:val="004D731A"/>
    <w:rsid w:val="004E07D0"/>
    <w:rsid w:val="004E1119"/>
    <w:rsid w:val="004E11E6"/>
    <w:rsid w:val="004E176B"/>
    <w:rsid w:val="004E2079"/>
    <w:rsid w:val="004E2E24"/>
    <w:rsid w:val="004E4013"/>
    <w:rsid w:val="004E4EC1"/>
    <w:rsid w:val="004E5A58"/>
    <w:rsid w:val="004E6404"/>
    <w:rsid w:val="004F190D"/>
    <w:rsid w:val="004F40EC"/>
    <w:rsid w:val="004F4FB2"/>
    <w:rsid w:val="004F504A"/>
    <w:rsid w:val="00500AF7"/>
    <w:rsid w:val="00501963"/>
    <w:rsid w:val="00501DB3"/>
    <w:rsid w:val="0050262C"/>
    <w:rsid w:val="0050280C"/>
    <w:rsid w:val="005035C8"/>
    <w:rsid w:val="00503D37"/>
    <w:rsid w:val="00503D96"/>
    <w:rsid w:val="00504120"/>
    <w:rsid w:val="00504C09"/>
    <w:rsid w:val="005116C0"/>
    <w:rsid w:val="00512AB3"/>
    <w:rsid w:val="0051534C"/>
    <w:rsid w:val="00516428"/>
    <w:rsid w:val="00516EC7"/>
    <w:rsid w:val="005170C3"/>
    <w:rsid w:val="00517931"/>
    <w:rsid w:val="005207BE"/>
    <w:rsid w:val="00521D17"/>
    <w:rsid w:val="0052274C"/>
    <w:rsid w:val="00523AF7"/>
    <w:rsid w:val="005254A6"/>
    <w:rsid w:val="00525893"/>
    <w:rsid w:val="005265EE"/>
    <w:rsid w:val="00526D7F"/>
    <w:rsid w:val="00526F6A"/>
    <w:rsid w:val="005273EC"/>
    <w:rsid w:val="00532627"/>
    <w:rsid w:val="00533974"/>
    <w:rsid w:val="00533EA7"/>
    <w:rsid w:val="00537F83"/>
    <w:rsid w:val="005425CE"/>
    <w:rsid w:val="00542C9A"/>
    <w:rsid w:val="00545D3E"/>
    <w:rsid w:val="00546C49"/>
    <w:rsid w:val="005473DB"/>
    <w:rsid w:val="0055097B"/>
    <w:rsid w:val="00550CDC"/>
    <w:rsid w:val="005518E5"/>
    <w:rsid w:val="0055216D"/>
    <w:rsid w:val="00552981"/>
    <w:rsid w:val="005529C9"/>
    <w:rsid w:val="005541FE"/>
    <w:rsid w:val="005557F3"/>
    <w:rsid w:val="00556047"/>
    <w:rsid w:val="005563B1"/>
    <w:rsid w:val="00556E72"/>
    <w:rsid w:val="00560794"/>
    <w:rsid w:val="0056081C"/>
    <w:rsid w:val="00560C61"/>
    <w:rsid w:val="00561504"/>
    <w:rsid w:val="00563DD2"/>
    <w:rsid w:val="00563E51"/>
    <w:rsid w:val="00564A4D"/>
    <w:rsid w:val="0056524B"/>
    <w:rsid w:val="00565AED"/>
    <w:rsid w:val="00565FF3"/>
    <w:rsid w:val="00566ACE"/>
    <w:rsid w:val="005672D7"/>
    <w:rsid w:val="005679A9"/>
    <w:rsid w:val="005705FC"/>
    <w:rsid w:val="0057104D"/>
    <w:rsid w:val="0057125D"/>
    <w:rsid w:val="00572B8C"/>
    <w:rsid w:val="00572D1D"/>
    <w:rsid w:val="00575AAA"/>
    <w:rsid w:val="00580498"/>
    <w:rsid w:val="00581F7D"/>
    <w:rsid w:val="005822BA"/>
    <w:rsid w:val="00582614"/>
    <w:rsid w:val="00582896"/>
    <w:rsid w:val="00582FFB"/>
    <w:rsid w:val="005847B3"/>
    <w:rsid w:val="00584D13"/>
    <w:rsid w:val="00586836"/>
    <w:rsid w:val="00586860"/>
    <w:rsid w:val="00586B6B"/>
    <w:rsid w:val="00587B53"/>
    <w:rsid w:val="00587B7B"/>
    <w:rsid w:val="00591172"/>
    <w:rsid w:val="0059134C"/>
    <w:rsid w:val="005931D9"/>
    <w:rsid w:val="00593634"/>
    <w:rsid w:val="00593849"/>
    <w:rsid w:val="0059397F"/>
    <w:rsid w:val="00593CC0"/>
    <w:rsid w:val="0059431C"/>
    <w:rsid w:val="00594CD4"/>
    <w:rsid w:val="00596D92"/>
    <w:rsid w:val="00597158"/>
    <w:rsid w:val="005A04FB"/>
    <w:rsid w:val="005A1817"/>
    <w:rsid w:val="005A2A72"/>
    <w:rsid w:val="005A30E3"/>
    <w:rsid w:val="005A379C"/>
    <w:rsid w:val="005A3ED9"/>
    <w:rsid w:val="005A441C"/>
    <w:rsid w:val="005A48EC"/>
    <w:rsid w:val="005A4909"/>
    <w:rsid w:val="005A49A7"/>
    <w:rsid w:val="005A4A79"/>
    <w:rsid w:val="005A7631"/>
    <w:rsid w:val="005B10CA"/>
    <w:rsid w:val="005B1343"/>
    <w:rsid w:val="005B3138"/>
    <w:rsid w:val="005B335B"/>
    <w:rsid w:val="005B3D50"/>
    <w:rsid w:val="005B3DC9"/>
    <w:rsid w:val="005B441C"/>
    <w:rsid w:val="005B4F67"/>
    <w:rsid w:val="005B690A"/>
    <w:rsid w:val="005B6975"/>
    <w:rsid w:val="005B6B5D"/>
    <w:rsid w:val="005B7EB7"/>
    <w:rsid w:val="005B7F4F"/>
    <w:rsid w:val="005C01CE"/>
    <w:rsid w:val="005C088C"/>
    <w:rsid w:val="005C105D"/>
    <w:rsid w:val="005C22B3"/>
    <w:rsid w:val="005C22E1"/>
    <w:rsid w:val="005C292B"/>
    <w:rsid w:val="005C3184"/>
    <w:rsid w:val="005C3A7B"/>
    <w:rsid w:val="005C4735"/>
    <w:rsid w:val="005C4BC9"/>
    <w:rsid w:val="005C51AF"/>
    <w:rsid w:val="005C5481"/>
    <w:rsid w:val="005C55B7"/>
    <w:rsid w:val="005C6008"/>
    <w:rsid w:val="005D0679"/>
    <w:rsid w:val="005D0C5D"/>
    <w:rsid w:val="005D121A"/>
    <w:rsid w:val="005D1762"/>
    <w:rsid w:val="005D22FC"/>
    <w:rsid w:val="005D3897"/>
    <w:rsid w:val="005D450E"/>
    <w:rsid w:val="005D701D"/>
    <w:rsid w:val="005E0CB2"/>
    <w:rsid w:val="005E24F7"/>
    <w:rsid w:val="005E52BA"/>
    <w:rsid w:val="005E5B51"/>
    <w:rsid w:val="005E76F1"/>
    <w:rsid w:val="005E7C35"/>
    <w:rsid w:val="005F08A4"/>
    <w:rsid w:val="005F0910"/>
    <w:rsid w:val="005F0F70"/>
    <w:rsid w:val="005F117F"/>
    <w:rsid w:val="005F1514"/>
    <w:rsid w:val="005F1FC1"/>
    <w:rsid w:val="005F29A1"/>
    <w:rsid w:val="005F2E19"/>
    <w:rsid w:val="005F31E3"/>
    <w:rsid w:val="005F3700"/>
    <w:rsid w:val="005F482A"/>
    <w:rsid w:val="005F49B6"/>
    <w:rsid w:val="005F6102"/>
    <w:rsid w:val="00600C58"/>
    <w:rsid w:val="00601D8F"/>
    <w:rsid w:val="00601D9D"/>
    <w:rsid w:val="0060234C"/>
    <w:rsid w:val="0060270D"/>
    <w:rsid w:val="00603A1A"/>
    <w:rsid w:val="00604A60"/>
    <w:rsid w:val="00605C7C"/>
    <w:rsid w:val="00606129"/>
    <w:rsid w:val="0060656E"/>
    <w:rsid w:val="00607818"/>
    <w:rsid w:val="00610221"/>
    <w:rsid w:val="006103AD"/>
    <w:rsid w:val="006110C2"/>
    <w:rsid w:val="00612840"/>
    <w:rsid w:val="00612E11"/>
    <w:rsid w:val="00614E9A"/>
    <w:rsid w:val="00617B22"/>
    <w:rsid w:val="00620185"/>
    <w:rsid w:val="0062260B"/>
    <w:rsid w:val="00622807"/>
    <w:rsid w:val="00623DC1"/>
    <w:rsid w:val="00625EBA"/>
    <w:rsid w:val="0062683D"/>
    <w:rsid w:val="00631426"/>
    <w:rsid w:val="00631FA2"/>
    <w:rsid w:val="006326BE"/>
    <w:rsid w:val="00632E15"/>
    <w:rsid w:val="00632F92"/>
    <w:rsid w:val="00633FD0"/>
    <w:rsid w:val="00636928"/>
    <w:rsid w:val="00636BDC"/>
    <w:rsid w:val="00637A72"/>
    <w:rsid w:val="00641B06"/>
    <w:rsid w:val="00642711"/>
    <w:rsid w:val="006438C6"/>
    <w:rsid w:val="00644BEF"/>
    <w:rsid w:val="00646413"/>
    <w:rsid w:val="006474BC"/>
    <w:rsid w:val="00647A39"/>
    <w:rsid w:val="00650787"/>
    <w:rsid w:val="00650894"/>
    <w:rsid w:val="00650B1C"/>
    <w:rsid w:val="00651B48"/>
    <w:rsid w:val="00652507"/>
    <w:rsid w:val="00655449"/>
    <w:rsid w:val="00655772"/>
    <w:rsid w:val="00655AD8"/>
    <w:rsid w:val="00655D7F"/>
    <w:rsid w:val="0065683F"/>
    <w:rsid w:val="00660485"/>
    <w:rsid w:val="00660730"/>
    <w:rsid w:val="006622A3"/>
    <w:rsid w:val="00662ADF"/>
    <w:rsid w:val="00662B18"/>
    <w:rsid w:val="00662EC5"/>
    <w:rsid w:val="006641A5"/>
    <w:rsid w:val="00664594"/>
    <w:rsid w:val="00664B6D"/>
    <w:rsid w:val="006666A6"/>
    <w:rsid w:val="0066688B"/>
    <w:rsid w:val="0066706D"/>
    <w:rsid w:val="0067194B"/>
    <w:rsid w:val="00671AC3"/>
    <w:rsid w:val="00671E41"/>
    <w:rsid w:val="00671ED0"/>
    <w:rsid w:val="00672421"/>
    <w:rsid w:val="006731F0"/>
    <w:rsid w:val="0067364B"/>
    <w:rsid w:val="006736C6"/>
    <w:rsid w:val="00674362"/>
    <w:rsid w:val="00674916"/>
    <w:rsid w:val="00675C9E"/>
    <w:rsid w:val="0067634D"/>
    <w:rsid w:val="00682299"/>
    <w:rsid w:val="006824B9"/>
    <w:rsid w:val="00682809"/>
    <w:rsid w:val="00682E72"/>
    <w:rsid w:val="006835AF"/>
    <w:rsid w:val="0068398F"/>
    <w:rsid w:val="00684B48"/>
    <w:rsid w:val="00685D93"/>
    <w:rsid w:val="00686220"/>
    <w:rsid w:val="0068792A"/>
    <w:rsid w:val="00687D9F"/>
    <w:rsid w:val="00690BC7"/>
    <w:rsid w:val="006917E3"/>
    <w:rsid w:val="006924B1"/>
    <w:rsid w:val="00692D3D"/>
    <w:rsid w:val="006930D7"/>
    <w:rsid w:val="00696CA8"/>
    <w:rsid w:val="006978D8"/>
    <w:rsid w:val="00697E7E"/>
    <w:rsid w:val="006A0EA5"/>
    <w:rsid w:val="006A19EA"/>
    <w:rsid w:val="006A1C88"/>
    <w:rsid w:val="006A2D72"/>
    <w:rsid w:val="006A4116"/>
    <w:rsid w:val="006A477B"/>
    <w:rsid w:val="006A4B9A"/>
    <w:rsid w:val="006A5270"/>
    <w:rsid w:val="006A65A3"/>
    <w:rsid w:val="006A6D1C"/>
    <w:rsid w:val="006B0F1B"/>
    <w:rsid w:val="006B14FF"/>
    <w:rsid w:val="006B24BA"/>
    <w:rsid w:val="006B29CE"/>
    <w:rsid w:val="006B2A6C"/>
    <w:rsid w:val="006B4880"/>
    <w:rsid w:val="006B4CD6"/>
    <w:rsid w:val="006C0842"/>
    <w:rsid w:val="006C1315"/>
    <w:rsid w:val="006C19B0"/>
    <w:rsid w:val="006C3020"/>
    <w:rsid w:val="006C314A"/>
    <w:rsid w:val="006C3326"/>
    <w:rsid w:val="006C410A"/>
    <w:rsid w:val="006C4DD6"/>
    <w:rsid w:val="006C51B3"/>
    <w:rsid w:val="006C5833"/>
    <w:rsid w:val="006C5F4F"/>
    <w:rsid w:val="006C6A4F"/>
    <w:rsid w:val="006C797D"/>
    <w:rsid w:val="006D30CD"/>
    <w:rsid w:val="006D323B"/>
    <w:rsid w:val="006D34F5"/>
    <w:rsid w:val="006D395A"/>
    <w:rsid w:val="006D3E57"/>
    <w:rsid w:val="006D42B3"/>
    <w:rsid w:val="006D5986"/>
    <w:rsid w:val="006E1969"/>
    <w:rsid w:val="006E46B4"/>
    <w:rsid w:val="006E4A1E"/>
    <w:rsid w:val="006E52CF"/>
    <w:rsid w:val="006E5B44"/>
    <w:rsid w:val="006E6EFC"/>
    <w:rsid w:val="006F0561"/>
    <w:rsid w:val="006F2157"/>
    <w:rsid w:val="006F36B3"/>
    <w:rsid w:val="006F38BB"/>
    <w:rsid w:val="006F544F"/>
    <w:rsid w:val="006F563C"/>
    <w:rsid w:val="006F5A4C"/>
    <w:rsid w:val="006F68BB"/>
    <w:rsid w:val="007029E1"/>
    <w:rsid w:val="007041EA"/>
    <w:rsid w:val="00704596"/>
    <w:rsid w:val="00704930"/>
    <w:rsid w:val="007075AC"/>
    <w:rsid w:val="0070763D"/>
    <w:rsid w:val="00707DB0"/>
    <w:rsid w:val="00711177"/>
    <w:rsid w:val="007114F4"/>
    <w:rsid w:val="00711881"/>
    <w:rsid w:val="0071556D"/>
    <w:rsid w:val="007163B7"/>
    <w:rsid w:val="007167E7"/>
    <w:rsid w:val="00716F23"/>
    <w:rsid w:val="0071777A"/>
    <w:rsid w:val="00717D48"/>
    <w:rsid w:val="00720376"/>
    <w:rsid w:val="007203DF"/>
    <w:rsid w:val="007205C1"/>
    <w:rsid w:val="007224BC"/>
    <w:rsid w:val="00722D03"/>
    <w:rsid w:val="00722DA5"/>
    <w:rsid w:val="00723B31"/>
    <w:rsid w:val="00723B83"/>
    <w:rsid w:val="0072487A"/>
    <w:rsid w:val="00724DAD"/>
    <w:rsid w:val="00726DEA"/>
    <w:rsid w:val="0072794C"/>
    <w:rsid w:val="00731933"/>
    <w:rsid w:val="00732775"/>
    <w:rsid w:val="007368A8"/>
    <w:rsid w:val="00736FDC"/>
    <w:rsid w:val="00737352"/>
    <w:rsid w:val="00737632"/>
    <w:rsid w:val="007421A1"/>
    <w:rsid w:val="00743491"/>
    <w:rsid w:val="00743897"/>
    <w:rsid w:val="00744047"/>
    <w:rsid w:val="007444FD"/>
    <w:rsid w:val="00744DD6"/>
    <w:rsid w:val="0075097D"/>
    <w:rsid w:val="00750EF0"/>
    <w:rsid w:val="00751474"/>
    <w:rsid w:val="007516D4"/>
    <w:rsid w:val="00752480"/>
    <w:rsid w:val="00752BEB"/>
    <w:rsid w:val="00753B23"/>
    <w:rsid w:val="00753DFB"/>
    <w:rsid w:val="007541FE"/>
    <w:rsid w:val="00754BD2"/>
    <w:rsid w:val="00755070"/>
    <w:rsid w:val="007552DA"/>
    <w:rsid w:val="007569CC"/>
    <w:rsid w:val="007575EB"/>
    <w:rsid w:val="00757920"/>
    <w:rsid w:val="007619A3"/>
    <w:rsid w:val="00762F74"/>
    <w:rsid w:val="00764385"/>
    <w:rsid w:val="00764DE4"/>
    <w:rsid w:val="00764F2B"/>
    <w:rsid w:val="007660A7"/>
    <w:rsid w:val="00766A48"/>
    <w:rsid w:val="00766DF0"/>
    <w:rsid w:val="007679F2"/>
    <w:rsid w:val="007701A7"/>
    <w:rsid w:val="00770401"/>
    <w:rsid w:val="0077177C"/>
    <w:rsid w:val="007725CC"/>
    <w:rsid w:val="00772A11"/>
    <w:rsid w:val="00773DAA"/>
    <w:rsid w:val="007749D9"/>
    <w:rsid w:val="00774E12"/>
    <w:rsid w:val="00775A60"/>
    <w:rsid w:val="00777D75"/>
    <w:rsid w:val="00780E45"/>
    <w:rsid w:val="00782CE6"/>
    <w:rsid w:val="00783239"/>
    <w:rsid w:val="00784267"/>
    <w:rsid w:val="00784C76"/>
    <w:rsid w:val="0078538F"/>
    <w:rsid w:val="007858A3"/>
    <w:rsid w:val="007861D4"/>
    <w:rsid w:val="007903F8"/>
    <w:rsid w:val="00790C9B"/>
    <w:rsid w:val="00791B5E"/>
    <w:rsid w:val="00792DBC"/>
    <w:rsid w:val="0079367C"/>
    <w:rsid w:val="0079427B"/>
    <w:rsid w:val="007946D0"/>
    <w:rsid w:val="0079485C"/>
    <w:rsid w:val="00794E46"/>
    <w:rsid w:val="007952ED"/>
    <w:rsid w:val="007A0667"/>
    <w:rsid w:val="007A06AC"/>
    <w:rsid w:val="007A27F0"/>
    <w:rsid w:val="007A2A3C"/>
    <w:rsid w:val="007A2AE4"/>
    <w:rsid w:val="007A2E9A"/>
    <w:rsid w:val="007A3380"/>
    <w:rsid w:val="007A4681"/>
    <w:rsid w:val="007A61BE"/>
    <w:rsid w:val="007A77E2"/>
    <w:rsid w:val="007B038C"/>
    <w:rsid w:val="007B060E"/>
    <w:rsid w:val="007B2674"/>
    <w:rsid w:val="007B37D0"/>
    <w:rsid w:val="007B3E6E"/>
    <w:rsid w:val="007B4B53"/>
    <w:rsid w:val="007B5261"/>
    <w:rsid w:val="007B6353"/>
    <w:rsid w:val="007B770D"/>
    <w:rsid w:val="007C0394"/>
    <w:rsid w:val="007C0D98"/>
    <w:rsid w:val="007C1298"/>
    <w:rsid w:val="007C20BB"/>
    <w:rsid w:val="007C229C"/>
    <w:rsid w:val="007C2503"/>
    <w:rsid w:val="007C2D04"/>
    <w:rsid w:val="007C3D80"/>
    <w:rsid w:val="007C4D3B"/>
    <w:rsid w:val="007C5785"/>
    <w:rsid w:val="007C600A"/>
    <w:rsid w:val="007C7CDF"/>
    <w:rsid w:val="007C7DD7"/>
    <w:rsid w:val="007D198C"/>
    <w:rsid w:val="007D1BDC"/>
    <w:rsid w:val="007D2ED5"/>
    <w:rsid w:val="007D35BE"/>
    <w:rsid w:val="007D492D"/>
    <w:rsid w:val="007D561A"/>
    <w:rsid w:val="007D6198"/>
    <w:rsid w:val="007D6D28"/>
    <w:rsid w:val="007D75F8"/>
    <w:rsid w:val="007E25D7"/>
    <w:rsid w:val="007E3707"/>
    <w:rsid w:val="007E4015"/>
    <w:rsid w:val="007E40ED"/>
    <w:rsid w:val="007E57FC"/>
    <w:rsid w:val="007E64A6"/>
    <w:rsid w:val="007E66E4"/>
    <w:rsid w:val="007F18A4"/>
    <w:rsid w:val="007F2497"/>
    <w:rsid w:val="007F501E"/>
    <w:rsid w:val="007F53F2"/>
    <w:rsid w:val="007F6936"/>
    <w:rsid w:val="007F7F0A"/>
    <w:rsid w:val="00802B43"/>
    <w:rsid w:val="0080307F"/>
    <w:rsid w:val="00803E1E"/>
    <w:rsid w:val="0080466F"/>
    <w:rsid w:val="00804CDD"/>
    <w:rsid w:val="00806678"/>
    <w:rsid w:val="008072DD"/>
    <w:rsid w:val="00807319"/>
    <w:rsid w:val="00807F8B"/>
    <w:rsid w:val="008105E5"/>
    <w:rsid w:val="008129DB"/>
    <w:rsid w:val="00813E81"/>
    <w:rsid w:val="00816C58"/>
    <w:rsid w:val="00816D05"/>
    <w:rsid w:val="00817779"/>
    <w:rsid w:val="00820113"/>
    <w:rsid w:val="00820C49"/>
    <w:rsid w:val="00821E90"/>
    <w:rsid w:val="008236E9"/>
    <w:rsid w:val="0082431A"/>
    <w:rsid w:val="00824909"/>
    <w:rsid w:val="008265D7"/>
    <w:rsid w:val="008277FC"/>
    <w:rsid w:val="008311E3"/>
    <w:rsid w:val="008319C4"/>
    <w:rsid w:val="00832853"/>
    <w:rsid w:val="00832863"/>
    <w:rsid w:val="00832D1C"/>
    <w:rsid w:val="00832FA2"/>
    <w:rsid w:val="00836340"/>
    <w:rsid w:val="00836D48"/>
    <w:rsid w:val="008370A1"/>
    <w:rsid w:val="00840922"/>
    <w:rsid w:val="0084092B"/>
    <w:rsid w:val="00840A13"/>
    <w:rsid w:val="00840DD5"/>
    <w:rsid w:val="0084193F"/>
    <w:rsid w:val="00841A10"/>
    <w:rsid w:val="00842CAA"/>
    <w:rsid w:val="00843490"/>
    <w:rsid w:val="00843CB1"/>
    <w:rsid w:val="008451D9"/>
    <w:rsid w:val="00846D56"/>
    <w:rsid w:val="0084749B"/>
    <w:rsid w:val="008475D8"/>
    <w:rsid w:val="008503A3"/>
    <w:rsid w:val="008512AF"/>
    <w:rsid w:val="008515E4"/>
    <w:rsid w:val="0085216A"/>
    <w:rsid w:val="008540A6"/>
    <w:rsid w:val="00855B9C"/>
    <w:rsid w:val="00856ABD"/>
    <w:rsid w:val="00860C16"/>
    <w:rsid w:val="00860E68"/>
    <w:rsid w:val="00860FCE"/>
    <w:rsid w:val="00861739"/>
    <w:rsid w:val="008624E0"/>
    <w:rsid w:val="0086281F"/>
    <w:rsid w:val="00862CE8"/>
    <w:rsid w:val="008632E5"/>
    <w:rsid w:val="00863337"/>
    <w:rsid w:val="00863D13"/>
    <w:rsid w:val="008656B2"/>
    <w:rsid w:val="00865EB3"/>
    <w:rsid w:val="00866508"/>
    <w:rsid w:val="00866B4F"/>
    <w:rsid w:val="0086710F"/>
    <w:rsid w:val="00867E8E"/>
    <w:rsid w:val="008701C5"/>
    <w:rsid w:val="00871F6C"/>
    <w:rsid w:val="00872352"/>
    <w:rsid w:val="00872B8E"/>
    <w:rsid w:val="00873401"/>
    <w:rsid w:val="00874044"/>
    <w:rsid w:val="0087452B"/>
    <w:rsid w:val="00874539"/>
    <w:rsid w:val="00874D6C"/>
    <w:rsid w:val="0087529F"/>
    <w:rsid w:val="008759DD"/>
    <w:rsid w:val="00876000"/>
    <w:rsid w:val="008764B6"/>
    <w:rsid w:val="00876761"/>
    <w:rsid w:val="00877FCA"/>
    <w:rsid w:val="0088041D"/>
    <w:rsid w:val="008806DD"/>
    <w:rsid w:val="00880AC5"/>
    <w:rsid w:val="0088208E"/>
    <w:rsid w:val="00883577"/>
    <w:rsid w:val="00883BC9"/>
    <w:rsid w:val="0088409B"/>
    <w:rsid w:val="008843ED"/>
    <w:rsid w:val="00884952"/>
    <w:rsid w:val="00884EC5"/>
    <w:rsid w:val="0088677C"/>
    <w:rsid w:val="008870DE"/>
    <w:rsid w:val="0088735E"/>
    <w:rsid w:val="008878B0"/>
    <w:rsid w:val="008905E5"/>
    <w:rsid w:val="00891C70"/>
    <w:rsid w:val="00892D21"/>
    <w:rsid w:val="00893599"/>
    <w:rsid w:val="00893802"/>
    <w:rsid w:val="00893B54"/>
    <w:rsid w:val="008946CB"/>
    <w:rsid w:val="00894EDF"/>
    <w:rsid w:val="0089522A"/>
    <w:rsid w:val="00895F21"/>
    <w:rsid w:val="008A03A5"/>
    <w:rsid w:val="008A2152"/>
    <w:rsid w:val="008A29CD"/>
    <w:rsid w:val="008A34FE"/>
    <w:rsid w:val="008A4601"/>
    <w:rsid w:val="008A54AE"/>
    <w:rsid w:val="008A5704"/>
    <w:rsid w:val="008A6EAD"/>
    <w:rsid w:val="008A723C"/>
    <w:rsid w:val="008A7FB7"/>
    <w:rsid w:val="008B00BD"/>
    <w:rsid w:val="008B0379"/>
    <w:rsid w:val="008B0764"/>
    <w:rsid w:val="008B0D41"/>
    <w:rsid w:val="008B1D2F"/>
    <w:rsid w:val="008B217E"/>
    <w:rsid w:val="008B2CDB"/>
    <w:rsid w:val="008B58CF"/>
    <w:rsid w:val="008B6861"/>
    <w:rsid w:val="008B6D8D"/>
    <w:rsid w:val="008B70F8"/>
    <w:rsid w:val="008B79AD"/>
    <w:rsid w:val="008B7E6C"/>
    <w:rsid w:val="008C5FEB"/>
    <w:rsid w:val="008C6892"/>
    <w:rsid w:val="008C68A8"/>
    <w:rsid w:val="008C68AB"/>
    <w:rsid w:val="008C7B67"/>
    <w:rsid w:val="008D14B9"/>
    <w:rsid w:val="008D17B2"/>
    <w:rsid w:val="008D28C4"/>
    <w:rsid w:val="008D3340"/>
    <w:rsid w:val="008D3CE6"/>
    <w:rsid w:val="008D4A7D"/>
    <w:rsid w:val="008D4BC3"/>
    <w:rsid w:val="008D7422"/>
    <w:rsid w:val="008E1F41"/>
    <w:rsid w:val="008E397E"/>
    <w:rsid w:val="008E57DD"/>
    <w:rsid w:val="008E5ED1"/>
    <w:rsid w:val="008E6227"/>
    <w:rsid w:val="008E6C1C"/>
    <w:rsid w:val="008E7540"/>
    <w:rsid w:val="008E7DB7"/>
    <w:rsid w:val="008F0895"/>
    <w:rsid w:val="008F2DF5"/>
    <w:rsid w:val="008F443B"/>
    <w:rsid w:val="008F47FB"/>
    <w:rsid w:val="008F6017"/>
    <w:rsid w:val="008F75E1"/>
    <w:rsid w:val="008F78BD"/>
    <w:rsid w:val="008F78E2"/>
    <w:rsid w:val="00900465"/>
    <w:rsid w:val="00900F8C"/>
    <w:rsid w:val="00901096"/>
    <w:rsid w:val="009010CA"/>
    <w:rsid w:val="0090148E"/>
    <w:rsid w:val="009015FC"/>
    <w:rsid w:val="00902193"/>
    <w:rsid w:val="00902332"/>
    <w:rsid w:val="00902D43"/>
    <w:rsid w:val="00902F86"/>
    <w:rsid w:val="00904D1C"/>
    <w:rsid w:val="00906068"/>
    <w:rsid w:val="00906C7A"/>
    <w:rsid w:val="00906EBA"/>
    <w:rsid w:val="00907F87"/>
    <w:rsid w:val="00910508"/>
    <w:rsid w:val="00910572"/>
    <w:rsid w:val="00911337"/>
    <w:rsid w:val="00911A2B"/>
    <w:rsid w:val="00912437"/>
    <w:rsid w:val="00912667"/>
    <w:rsid w:val="00914F7B"/>
    <w:rsid w:val="00915FC0"/>
    <w:rsid w:val="00917028"/>
    <w:rsid w:val="0092007A"/>
    <w:rsid w:val="009202BE"/>
    <w:rsid w:val="00921032"/>
    <w:rsid w:val="009221D9"/>
    <w:rsid w:val="00922E2D"/>
    <w:rsid w:val="00924709"/>
    <w:rsid w:val="0092472E"/>
    <w:rsid w:val="00924C71"/>
    <w:rsid w:val="00925E8E"/>
    <w:rsid w:val="009264F8"/>
    <w:rsid w:val="00926FEA"/>
    <w:rsid w:val="0093039C"/>
    <w:rsid w:val="00930676"/>
    <w:rsid w:val="00931AF7"/>
    <w:rsid w:val="00931ECC"/>
    <w:rsid w:val="00931FE4"/>
    <w:rsid w:val="00933498"/>
    <w:rsid w:val="00933C22"/>
    <w:rsid w:val="009343F8"/>
    <w:rsid w:val="00934B5B"/>
    <w:rsid w:val="00934C3E"/>
    <w:rsid w:val="00934D90"/>
    <w:rsid w:val="00934F49"/>
    <w:rsid w:val="00935764"/>
    <w:rsid w:val="00935A5B"/>
    <w:rsid w:val="00935B0F"/>
    <w:rsid w:val="009374FB"/>
    <w:rsid w:val="00937BA5"/>
    <w:rsid w:val="00940376"/>
    <w:rsid w:val="009418BD"/>
    <w:rsid w:val="00941CA6"/>
    <w:rsid w:val="00941FEA"/>
    <w:rsid w:val="00942EA0"/>
    <w:rsid w:val="00943731"/>
    <w:rsid w:val="00943F3A"/>
    <w:rsid w:val="009455DC"/>
    <w:rsid w:val="00945AC2"/>
    <w:rsid w:val="009460EF"/>
    <w:rsid w:val="00946C4C"/>
    <w:rsid w:val="00953225"/>
    <w:rsid w:val="00953CB5"/>
    <w:rsid w:val="009541CF"/>
    <w:rsid w:val="00954751"/>
    <w:rsid w:val="009555EC"/>
    <w:rsid w:val="009560D1"/>
    <w:rsid w:val="00956A1E"/>
    <w:rsid w:val="00957ADA"/>
    <w:rsid w:val="00957B22"/>
    <w:rsid w:val="00961A0B"/>
    <w:rsid w:val="009629C1"/>
    <w:rsid w:val="00963AF0"/>
    <w:rsid w:val="009650F1"/>
    <w:rsid w:val="00965AA6"/>
    <w:rsid w:val="00965C38"/>
    <w:rsid w:val="009667C0"/>
    <w:rsid w:val="00970162"/>
    <w:rsid w:val="00971577"/>
    <w:rsid w:val="00971903"/>
    <w:rsid w:val="00972B11"/>
    <w:rsid w:val="00975741"/>
    <w:rsid w:val="00976B24"/>
    <w:rsid w:val="00976E89"/>
    <w:rsid w:val="009771E3"/>
    <w:rsid w:val="009803FD"/>
    <w:rsid w:val="009809A6"/>
    <w:rsid w:val="00981923"/>
    <w:rsid w:val="00982A32"/>
    <w:rsid w:val="00982AAD"/>
    <w:rsid w:val="009836CF"/>
    <w:rsid w:val="00985441"/>
    <w:rsid w:val="00985A5B"/>
    <w:rsid w:val="009861A4"/>
    <w:rsid w:val="0098653C"/>
    <w:rsid w:val="00986774"/>
    <w:rsid w:val="00987C38"/>
    <w:rsid w:val="0099080E"/>
    <w:rsid w:val="00991381"/>
    <w:rsid w:val="0099184E"/>
    <w:rsid w:val="0099376F"/>
    <w:rsid w:val="009951D0"/>
    <w:rsid w:val="0099586E"/>
    <w:rsid w:val="00996D80"/>
    <w:rsid w:val="009A0229"/>
    <w:rsid w:val="009A1E4A"/>
    <w:rsid w:val="009A256C"/>
    <w:rsid w:val="009A33F6"/>
    <w:rsid w:val="009A35CB"/>
    <w:rsid w:val="009A525E"/>
    <w:rsid w:val="009A55D2"/>
    <w:rsid w:val="009A59BA"/>
    <w:rsid w:val="009A5AAD"/>
    <w:rsid w:val="009A5DF5"/>
    <w:rsid w:val="009A7CE7"/>
    <w:rsid w:val="009B003C"/>
    <w:rsid w:val="009B0236"/>
    <w:rsid w:val="009B0C15"/>
    <w:rsid w:val="009B2987"/>
    <w:rsid w:val="009B2A46"/>
    <w:rsid w:val="009B30E6"/>
    <w:rsid w:val="009B3B98"/>
    <w:rsid w:val="009B65DC"/>
    <w:rsid w:val="009B737C"/>
    <w:rsid w:val="009C03BE"/>
    <w:rsid w:val="009C0479"/>
    <w:rsid w:val="009C1E5C"/>
    <w:rsid w:val="009C1EF0"/>
    <w:rsid w:val="009C21CB"/>
    <w:rsid w:val="009C2908"/>
    <w:rsid w:val="009C2F2F"/>
    <w:rsid w:val="009C3145"/>
    <w:rsid w:val="009C3AEE"/>
    <w:rsid w:val="009C5417"/>
    <w:rsid w:val="009C5469"/>
    <w:rsid w:val="009C7E30"/>
    <w:rsid w:val="009D02A2"/>
    <w:rsid w:val="009D053D"/>
    <w:rsid w:val="009D2E15"/>
    <w:rsid w:val="009D3DD8"/>
    <w:rsid w:val="009D4DEA"/>
    <w:rsid w:val="009D5BFF"/>
    <w:rsid w:val="009D6019"/>
    <w:rsid w:val="009D7690"/>
    <w:rsid w:val="009D79A7"/>
    <w:rsid w:val="009D7B3B"/>
    <w:rsid w:val="009E1669"/>
    <w:rsid w:val="009E2164"/>
    <w:rsid w:val="009E2D10"/>
    <w:rsid w:val="009E6D4A"/>
    <w:rsid w:val="009E6F2B"/>
    <w:rsid w:val="009E7934"/>
    <w:rsid w:val="009E7CCD"/>
    <w:rsid w:val="009E7F4C"/>
    <w:rsid w:val="009F0B79"/>
    <w:rsid w:val="009F3295"/>
    <w:rsid w:val="009F3777"/>
    <w:rsid w:val="009F4315"/>
    <w:rsid w:val="009F4702"/>
    <w:rsid w:val="009F5874"/>
    <w:rsid w:val="009F7417"/>
    <w:rsid w:val="009F7FD1"/>
    <w:rsid w:val="00A026D5"/>
    <w:rsid w:val="00A02994"/>
    <w:rsid w:val="00A03C8D"/>
    <w:rsid w:val="00A03F32"/>
    <w:rsid w:val="00A045D1"/>
    <w:rsid w:val="00A046C5"/>
    <w:rsid w:val="00A05CFA"/>
    <w:rsid w:val="00A0622C"/>
    <w:rsid w:val="00A06365"/>
    <w:rsid w:val="00A0658B"/>
    <w:rsid w:val="00A0701B"/>
    <w:rsid w:val="00A07ACD"/>
    <w:rsid w:val="00A07BFC"/>
    <w:rsid w:val="00A1068D"/>
    <w:rsid w:val="00A10824"/>
    <w:rsid w:val="00A10CDC"/>
    <w:rsid w:val="00A1207B"/>
    <w:rsid w:val="00A14143"/>
    <w:rsid w:val="00A158B1"/>
    <w:rsid w:val="00A15B7D"/>
    <w:rsid w:val="00A15B91"/>
    <w:rsid w:val="00A15F0A"/>
    <w:rsid w:val="00A17D0D"/>
    <w:rsid w:val="00A22086"/>
    <w:rsid w:val="00A24817"/>
    <w:rsid w:val="00A24B13"/>
    <w:rsid w:val="00A24F48"/>
    <w:rsid w:val="00A24FE2"/>
    <w:rsid w:val="00A26974"/>
    <w:rsid w:val="00A30E55"/>
    <w:rsid w:val="00A3153D"/>
    <w:rsid w:val="00A3170A"/>
    <w:rsid w:val="00A34300"/>
    <w:rsid w:val="00A371CF"/>
    <w:rsid w:val="00A37949"/>
    <w:rsid w:val="00A4241C"/>
    <w:rsid w:val="00A42B1D"/>
    <w:rsid w:val="00A4358D"/>
    <w:rsid w:val="00A43D54"/>
    <w:rsid w:val="00A43D6F"/>
    <w:rsid w:val="00A4466A"/>
    <w:rsid w:val="00A44F69"/>
    <w:rsid w:val="00A4566D"/>
    <w:rsid w:val="00A45A5C"/>
    <w:rsid w:val="00A467DE"/>
    <w:rsid w:val="00A46BE0"/>
    <w:rsid w:val="00A47D02"/>
    <w:rsid w:val="00A501BC"/>
    <w:rsid w:val="00A50284"/>
    <w:rsid w:val="00A50B46"/>
    <w:rsid w:val="00A511EE"/>
    <w:rsid w:val="00A526B0"/>
    <w:rsid w:val="00A5279C"/>
    <w:rsid w:val="00A53F7A"/>
    <w:rsid w:val="00A55A16"/>
    <w:rsid w:val="00A56FB6"/>
    <w:rsid w:val="00A60364"/>
    <w:rsid w:val="00A60452"/>
    <w:rsid w:val="00A60894"/>
    <w:rsid w:val="00A61306"/>
    <w:rsid w:val="00A6209F"/>
    <w:rsid w:val="00A629EF"/>
    <w:rsid w:val="00A6367F"/>
    <w:rsid w:val="00A645BA"/>
    <w:rsid w:val="00A64EC8"/>
    <w:rsid w:val="00A6675E"/>
    <w:rsid w:val="00A6789E"/>
    <w:rsid w:val="00A67AA6"/>
    <w:rsid w:val="00A67BC9"/>
    <w:rsid w:val="00A70ACE"/>
    <w:rsid w:val="00A71EC4"/>
    <w:rsid w:val="00A7306C"/>
    <w:rsid w:val="00A73310"/>
    <w:rsid w:val="00A73736"/>
    <w:rsid w:val="00A74B1B"/>
    <w:rsid w:val="00A76750"/>
    <w:rsid w:val="00A76E2E"/>
    <w:rsid w:val="00A77515"/>
    <w:rsid w:val="00A77B13"/>
    <w:rsid w:val="00A77D79"/>
    <w:rsid w:val="00A77E4D"/>
    <w:rsid w:val="00A77F86"/>
    <w:rsid w:val="00A835AF"/>
    <w:rsid w:val="00A83D27"/>
    <w:rsid w:val="00A83F30"/>
    <w:rsid w:val="00A84F83"/>
    <w:rsid w:val="00A861AD"/>
    <w:rsid w:val="00A87499"/>
    <w:rsid w:val="00A87771"/>
    <w:rsid w:val="00A90CA4"/>
    <w:rsid w:val="00A90E8F"/>
    <w:rsid w:val="00A9218A"/>
    <w:rsid w:val="00A9293D"/>
    <w:rsid w:val="00A93540"/>
    <w:rsid w:val="00A93C4B"/>
    <w:rsid w:val="00A94DDD"/>
    <w:rsid w:val="00A95261"/>
    <w:rsid w:val="00A952E4"/>
    <w:rsid w:val="00AA0004"/>
    <w:rsid w:val="00AA22A5"/>
    <w:rsid w:val="00AA24AB"/>
    <w:rsid w:val="00AA47CB"/>
    <w:rsid w:val="00AA558E"/>
    <w:rsid w:val="00AA56DA"/>
    <w:rsid w:val="00AA6935"/>
    <w:rsid w:val="00AA6E8F"/>
    <w:rsid w:val="00AA7C1A"/>
    <w:rsid w:val="00AB17A9"/>
    <w:rsid w:val="00AB2797"/>
    <w:rsid w:val="00AB2EBF"/>
    <w:rsid w:val="00AB3373"/>
    <w:rsid w:val="00AB3471"/>
    <w:rsid w:val="00AB427B"/>
    <w:rsid w:val="00AB442A"/>
    <w:rsid w:val="00AB5F6B"/>
    <w:rsid w:val="00AC050B"/>
    <w:rsid w:val="00AC1AF5"/>
    <w:rsid w:val="00AC2B8C"/>
    <w:rsid w:val="00AC3A9C"/>
    <w:rsid w:val="00AC4175"/>
    <w:rsid w:val="00AC4747"/>
    <w:rsid w:val="00AC51FF"/>
    <w:rsid w:val="00AC541F"/>
    <w:rsid w:val="00AC7042"/>
    <w:rsid w:val="00AC72DA"/>
    <w:rsid w:val="00AC7767"/>
    <w:rsid w:val="00AC7FB1"/>
    <w:rsid w:val="00AD0236"/>
    <w:rsid w:val="00AD0659"/>
    <w:rsid w:val="00AD077C"/>
    <w:rsid w:val="00AD2244"/>
    <w:rsid w:val="00AD2B34"/>
    <w:rsid w:val="00AD40B0"/>
    <w:rsid w:val="00AD55F0"/>
    <w:rsid w:val="00AD5EE7"/>
    <w:rsid w:val="00AD68F9"/>
    <w:rsid w:val="00AE0062"/>
    <w:rsid w:val="00AE10BE"/>
    <w:rsid w:val="00AE19F1"/>
    <w:rsid w:val="00AE1E34"/>
    <w:rsid w:val="00AE204E"/>
    <w:rsid w:val="00AE2729"/>
    <w:rsid w:val="00AE27E5"/>
    <w:rsid w:val="00AE41DA"/>
    <w:rsid w:val="00AE4920"/>
    <w:rsid w:val="00AE55FE"/>
    <w:rsid w:val="00AE66AE"/>
    <w:rsid w:val="00AE76B8"/>
    <w:rsid w:val="00AE77CA"/>
    <w:rsid w:val="00AE7D16"/>
    <w:rsid w:val="00AF1190"/>
    <w:rsid w:val="00AF6EC0"/>
    <w:rsid w:val="00AF72F3"/>
    <w:rsid w:val="00AF77D5"/>
    <w:rsid w:val="00B0072E"/>
    <w:rsid w:val="00B00D88"/>
    <w:rsid w:val="00B02C3C"/>
    <w:rsid w:val="00B03D33"/>
    <w:rsid w:val="00B049EA"/>
    <w:rsid w:val="00B04B2A"/>
    <w:rsid w:val="00B058E5"/>
    <w:rsid w:val="00B06547"/>
    <w:rsid w:val="00B11880"/>
    <w:rsid w:val="00B11F80"/>
    <w:rsid w:val="00B12BC0"/>
    <w:rsid w:val="00B12CF3"/>
    <w:rsid w:val="00B12D5C"/>
    <w:rsid w:val="00B1408A"/>
    <w:rsid w:val="00B144B6"/>
    <w:rsid w:val="00B156DA"/>
    <w:rsid w:val="00B15E42"/>
    <w:rsid w:val="00B16E50"/>
    <w:rsid w:val="00B16F51"/>
    <w:rsid w:val="00B17205"/>
    <w:rsid w:val="00B1795A"/>
    <w:rsid w:val="00B17C4E"/>
    <w:rsid w:val="00B20D3C"/>
    <w:rsid w:val="00B215F1"/>
    <w:rsid w:val="00B21EC2"/>
    <w:rsid w:val="00B221C1"/>
    <w:rsid w:val="00B22FC4"/>
    <w:rsid w:val="00B23DD4"/>
    <w:rsid w:val="00B245DD"/>
    <w:rsid w:val="00B2503A"/>
    <w:rsid w:val="00B25106"/>
    <w:rsid w:val="00B26264"/>
    <w:rsid w:val="00B274A5"/>
    <w:rsid w:val="00B27F56"/>
    <w:rsid w:val="00B30FD9"/>
    <w:rsid w:val="00B3222A"/>
    <w:rsid w:val="00B32942"/>
    <w:rsid w:val="00B32CDB"/>
    <w:rsid w:val="00B330F3"/>
    <w:rsid w:val="00B33D70"/>
    <w:rsid w:val="00B357D6"/>
    <w:rsid w:val="00B40920"/>
    <w:rsid w:val="00B42210"/>
    <w:rsid w:val="00B425AD"/>
    <w:rsid w:val="00B426AE"/>
    <w:rsid w:val="00B42C4C"/>
    <w:rsid w:val="00B44112"/>
    <w:rsid w:val="00B452BD"/>
    <w:rsid w:val="00B4563C"/>
    <w:rsid w:val="00B464E8"/>
    <w:rsid w:val="00B46BC1"/>
    <w:rsid w:val="00B478C7"/>
    <w:rsid w:val="00B50F4D"/>
    <w:rsid w:val="00B51895"/>
    <w:rsid w:val="00B51C8F"/>
    <w:rsid w:val="00B51E64"/>
    <w:rsid w:val="00B527E8"/>
    <w:rsid w:val="00B542A9"/>
    <w:rsid w:val="00B54DFD"/>
    <w:rsid w:val="00B555AA"/>
    <w:rsid w:val="00B56BFE"/>
    <w:rsid w:val="00B6030F"/>
    <w:rsid w:val="00B604E7"/>
    <w:rsid w:val="00B626BE"/>
    <w:rsid w:val="00B64357"/>
    <w:rsid w:val="00B6598C"/>
    <w:rsid w:val="00B660F6"/>
    <w:rsid w:val="00B676E6"/>
    <w:rsid w:val="00B70154"/>
    <w:rsid w:val="00B70AD3"/>
    <w:rsid w:val="00B71CA5"/>
    <w:rsid w:val="00B721EB"/>
    <w:rsid w:val="00B73159"/>
    <w:rsid w:val="00B74D64"/>
    <w:rsid w:val="00B76537"/>
    <w:rsid w:val="00B77052"/>
    <w:rsid w:val="00B77763"/>
    <w:rsid w:val="00B77A85"/>
    <w:rsid w:val="00B77E8D"/>
    <w:rsid w:val="00B80531"/>
    <w:rsid w:val="00B8057D"/>
    <w:rsid w:val="00B8131E"/>
    <w:rsid w:val="00B816D1"/>
    <w:rsid w:val="00B81DF0"/>
    <w:rsid w:val="00B82521"/>
    <w:rsid w:val="00B829C8"/>
    <w:rsid w:val="00B82A7B"/>
    <w:rsid w:val="00B82B7F"/>
    <w:rsid w:val="00B846EE"/>
    <w:rsid w:val="00B85D47"/>
    <w:rsid w:val="00B867A9"/>
    <w:rsid w:val="00B910EB"/>
    <w:rsid w:val="00B91B65"/>
    <w:rsid w:val="00B929B5"/>
    <w:rsid w:val="00B92DDA"/>
    <w:rsid w:val="00B92DE0"/>
    <w:rsid w:val="00B931D5"/>
    <w:rsid w:val="00B934C1"/>
    <w:rsid w:val="00B93EB7"/>
    <w:rsid w:val="00B9545D"/>
    <w:rsid w:val="00B956A4"/>
    <w:rsid w:val="00B966CC"/>
    <w:rsid w:val="00B9683C"/>
    <w:rsid w:val="00BA0576"/>
    <w:rsid w:val="00BA14C6"/>
    <w:rsid w:val="00BA15EB"/>
    <w:rsid w:val="00BA1A73"/>
    <w:rsid w:val="00BA4437"/>
    <w:rsid w:val="00BA4708"/>
    <w:rsid w:val="00BA483D"/>
    <w:rsid w:val="00BA4CE5"/>
    <w:rsid w:val="00BA5837"/>
    <w:rsid w:val="00BA5916"/>
    <w:rsid w:val="00BA6668"/>
    <w:rsid w:val="00BA70A6"/>
    <w:rsid w:val="00BA75FA"/>
    <w:rsid w:val="00BA7798"/>
    <w:rsid w:val="00BB0261"/>
    <w:rsid w:val="00BB0B62"/>
    <w:rsid w:val="00BB22BF"/>
    <w:rsid w:val="00BB34DD"/>
    <w:rsid w:val="00BB379B"/>
    <w:rsid w:val="00BB58B5"/>
    <w:rsid w:val="00BB6831"/>
    <w:rsid w:val="00BC1498"/>
    <w:rsid w:val="00BC15B8"/>
    <w:rsid w:val="00BC170F"/>
    <w:rsid w:val="00BC39E1"/>
    <w:rsid w:val="00BC4190"/>
    <w:rsid w:val="00BC5133"/>
    <w:rsid w:val="00BC548D"/>
    <w:rsid w:val="00BC55E6"/>
    <w:rsid w:val="00BC6A78"/>
    <w:rsid w:val="00BC7C3E"/>
    <w:rsid w:val="00BD15BA"/>
    <w:rsid w:val="00BD1C7E"/>
    <w:rsid w:val="00BD2526"/>
    <w:rsid w:val="00BD4764"/>
    <w:rsid w:val="00BD526D"/>
    <w:rsid w:val="00BD5EFA"/>
    <w:rsid w:val="00BD733E"/>
    <w:rsid w:val="00BD7F99"/>
    <w:rsid w:val="00BE0B8A"/>
    <w:rsid w:val="00BE11DE"/>
    <w:rsid w:val="00BE2CE1"/>
    <w:rsid w:val="00BE30C2"/>
    <w:rsid w:val="00BE47C0"/>
    <w:rsid w:val="00BE492A"/>
    <w:rsid w:val="00BE49DE"/>
    <w:rsid w:val="00BE5AA5"/>
    <w:rsid w:val="00BE7CBA"/>
    <w:rsid w:val="00BF0080"/>
    <w:rsid w:val="00BF0E50"/>
    <w:rsid w:val="00BF21F4"/>
    <w:rsid w:val="00BF3420"/>
    <w:rsid w:val="00BF3CA1"/>
    <w:rsid w:val="00BF3EE1"/>
    <w:rsid w:val="00BF4CAB"/>
    <w:rsid w:val="00BF622F"/>
    <w:rsid w:val="00BF7FED"/>
    <w:rsid w:val="00C00697"/>
    <w:rsid w:val="00C01680"/>
    <w:rsid w:val="00C039DA"/>
    <w:rsid w:val="00C0466B"/>
    <w:rsid w:val="00C05229"/>
    <w:rsid w:val="00C0533A"/>
    <w:rsid w:val="00C05AE7"/>
    <w:rsid w:val="00C068FF"/>
    <w:rsid w:val="00C070CD"/>
    <w:rsid w:val="00C07321"/>
    <w:rsid w:val="00C106BD"/>
    <w:rsid w:val="00C10985"/>
    <w:rsid w:val="00C118FA"/>
    <w:rsid w:val="00C13072"/>
    <w:rsid w:val="00C14533"/>
    <w:rsid w:val="00C1658E"/>
    <w:rsid w:val="00C16795"/>
    <w:rsid w:val="00C168CA"/>
    <w:rsid w:val="00C16F0F"/>
    <w:rsid w:val="00C178DA"/>
    <w:rsid w:val="00C2004B"/>
    <w:rsid w:val="00C2041D"/>
    <w:rsid w:val="00C20CC1"/>
    <w:rsid w:val="00C210BF"/>
    <w:rsid w:val="00C22712"/>
    <w:rsid w:val="00C22953"/>
    <w:rsid w:val="00C22E12"/>
    <w:rsid w:val="00C22FF6"/>
    <w:rsid w:val="00C23D6F"/>
    <w:rsid w:val="00C25042"/>
    <w:rsid w:val="00C26050"/>
    <w:rsid w:val="00C300FC"/>
    <w:rsid w:val="00C30E2F"/>
    <w:rsid w:val="00C324C2"/>
    <w:rsid w:val="00C32515"/>
    <w:rsid w:val="00C33C2C"/>
    <w:rsid w:val="00C364CE"/>
    <w:rsid w:val="00C36794"/>
    <w:rsid w:val="00C374E4"/>
    <w:rsid w:val="00C37A02"/>
    <w:rsid w:val="00C40DAD"/>
    <w:rsid w:val="00C40EDD"/>
    <w:rsid w:val="00C413D7"/>
    <w:rsid w:val="00C41856"/>
    <w:rsid w:val="00C41AD4"/>
    <w:rsid w:val="00C42B6C"/>
    <w:rsid w:val="00C44043"/>
    <w:rsid w:val="00C44F34"/>
    <w:rsid w:val="00C453CD"/>
    <w:rsid w:val="00C459D7"/>
    <w:rsid w:val="00C4738C"/>
    <w:rsid w:val="00C47B76"/>
    <w:rsid w:val="00C50506"/>
    <w:rsid w:val="00C50859"/>
    <w:rsid w:val="00C51711"/>
    <w:rsid w:val="00C5180B"/>
    <w:rsid w:val="00C5276A"/>
    <w:rsid w:val="00C53208"/>
    <w:rsid w:val="00C55821"/>
    <w:rsid w:val="00C611EA"/>
    <w:rsid w:val="00C61B3A"/>
    <w:rsid w:val="00C6251A"/>
    <w:rsid w:val="00C6287E"/>
    <w:rsid w:val="00C62C6F"/>
    <w:rsid w:val="00C6462A"/>
    <w:rsid w:val="00C65C93"/>
    <w:rsid w:val="00C66107"/>
    <w:rsid w:val="00C66704"/>
    <w:rsid w:val="00C6716B"/>
    <w:rsid w:val="00C703FB"/>
    <w:rsid w:val="00C70B53"/>
    <w:rsid w:val="00C70CBF"/>
    <w:rsid w:val="00C715D2"/>
    <w:rsid w:val="00C7194D"/>
    <w:rsid w:val="00C71E77"/>
    <w:rsid w:val="00C71ED1"/>
    <w:rsid w:val="00C725A1"/>
    <w:rsid w:val="00C72A48"/>
    <w:rsid w:val="00C73D42"/>
    <w:rsid w:val="00C73F0F"/>
    <w:rsid w:val="00C74F43"/>
    <w:rsid w:val="00C763ED"/>
    <w:rsid w:val="00C76791"/>
    <w:rsid w:val="00C76819"/>
    <w:rsid w:val="00C76C51"/>
    <w:rsid w:val="00C77D05"/>
    <w:rsid w:val="00C81653"/>
    <w:rsid w:val="00C91F28"/>
    <w:rsid w:val="00C92D74"/>
    <w:rsid w:val="00C931B7"/>
    <w:rsid w:val="00C93BE0"/>
    <w:rsid w:val="00C95520"/>
    <w:rsid w:val="00C958A3"/>
    <w:rsid w:val="00C96DA2"/>
    <w:rsid w:val="00CA07AF"/>
    <w:rsid w:val="00CA1237"/>
    <w:rsid w:val="00CA1BFA"/>
    <w:rsid w:val="00CA2494"/>
    <w:rsid w:val="00CA3C8B"/>
    <w:rsid w:val="00CA3D65"/>
    <w:rsid w:val="00CA572E"/>
    <w:rsid w:val="00CA5D8E"/>
    <w:rsid w:val="00CA5E5E"/>
    <w:rsid w:val="00CA6791"/>
    <w:rsid w:val="00CA77E0"/>
    <w:rsid w:val="00CB038E"/>
    <w:rsid w:val="00CB0A2F"/>
    <w:rsid w:val="00CB0CB3"/>
    <w:rsid w:val="00CB13A7"/>
    <w:rsid w:val="00CB14C0"/>
    <w:rsid w:val="00CB1801"/>
    <w:rsid w:val="00CB20DE"/>
    <w:rsid w:val="00CB2554"/>
    <w:rsid w:val="00CB2BD8"/>
    <w:rsid w:val="00CB4EEF"/>
    <w:rsid w:val="00CB5F09"/>
    <w:rsid w:val="00CB6E7D"/>
    <w:rsid w:val="00CB7675"/>
    <w:rsid w:val="00CC0181"/>
    <w:rsid w:val="00CC033F"/>
    <w:rsid w:val="00CC0654"/>
    <w:rsid w:val="00CC0AED"/>
    <w:rsid w:val="00CC10B9"/>
    <w:rsid w:val="00CC11B3"/>
    <w:rsid w:val="00CC1B3F"/>
    <w:rsid w:val="00CC2F61"/>
    <w:rsid w:val="00CC4AAC"/>
    <w:rsid w:val="00CC4CDB"/>
    <w:rsid w:val="00CC62AC"/>
    <w:rsid w:val="00CC694F"/>
    <w:rsid w:val="00CC7BF4"/>
    <w:rsid w:val="00CC7C09"/>
    <w:rsid w:val="00CD00B8"/>
    <w:rsid w:val="00CD032E"/>
    <w:rsid w:val="00CD0D27"/>
    <w:rsid w:val="00CD0D98"/>
    <w:rsid w:val="00CD0EA9"/>
    <w:rsid w:val="00CD1D55"/>
    <w:rsid w:val="00CD2B57"/>
    <w:rsid w:val="00CD2E4F"/>
    <w:rsid w:val="00CD4159"/>
    <w:rsid w:val="00CD45A1"/>
    <w:rsid w:val="00CD46AD"/>
    <w:rsid w:val="00CD4FBB"/>
    <w:rsid w:val="00CD5BE8"/>
    <w:rsid w:val="00CD5D19"/>
    <w:rsid w:val="00CD64FA"/>
    <w:rsid w:val="00CD6E9D"/>
    <w:rsid w:val="00CD7318"/>
    <w:rsid w:val="00CE0F52"/>
    <w:rsid w:val="00CE1287"/>
    <w:rsid w:val="00CE1D2B"/>
    <w:rsid w:val="00CE331C"/>
    <w:rsid w:val="00CE5593"/>
    <w:rsid w:val="00CE5D27"/>
    <w:rsid w:val="00CE6595"/>
    <w:rsid w:val="00CE7815"/>
    <w:rsid w:val="00CE7839"/>
    <w:rsid w:val="00CE7D94"/>
    <w:rsid w:val="00CF0128"/>
    <w:rsid w:val="00CF2715"/>
    <w:rsid w:val="00CF34F9"/>
    <w:rsid w:val="00CF50B0"/>
    <w:rsid w:val="00CF723D"/>
    <w:rsid w:val="00D00C9F"/>
    <w:rsid w:val="00D02668"/>
    <w:rsid w:val="00D02963"/>
    <w:rsid w:val="00D039B2"/>
    <w:rsid w:val="00D061ED"/>
    <w:rsid w:val="00D114B2"/>
    <w:rsid w:val="00D11DA5"/>
    <w:rsid w:val="00D140C9"/>
    <w:rsid w:val="00D1429E"/>
    <w:rsid w:val="00D14447"/>
    <w:rsid w:val="00D1573D"/>
    <w:rsid w:val="00D20553"/>
    <w:rsid w:val="00D209B6"/>
    <w:rsid w:val="00D211F6"/>
    <w:rsid w:val="00D21571"/>
    <w:rsid w:val="00D22936"/>
    <w:rsid w:val="00D24BF2"/>
    <w:rsid w:val="00D25661"/>
    <w:rsid w:val="00D2753B"/>
    <w:rsid w:val="00D30CF7"/>
    <w:rsid w:val="00D31307"/>
    <w:rsid w:val="00D31AC8"/>
    <w:rsid w:val="00D31BD5"/>
    <w:rsid w:val="00D34609"/>
    <w:rsid w:val="00D34800"/>
    <w:rsid w:val="00D352C0"/>
    <w:rsid w:val="00D364D7"/>
    <w:rsid w:val="00D376BD"/>
    <w:rsid w:val="00D37E32"/>
    <w:rsid w:val="00D41567"/>
    <w:rsid w:val="00D42131"/>
    <w:rsid w:val="00D4313A"/>
    <w:rsid w:val="00D4327F"/>
    <w:rsid w:val="00D432C3"/>
    <w:rsid w:val="00D44FD6"/>
    <w:rsid w:val="00D47CC5"/>
    <w:rsid w:val="00D47D05"/>
    <w:rsid w:val="00D47D5F"/>
    <w:rsid w:val="00D52439"/>
    <w:rsid w:val="00D5442E"/>
    <w:rsid w:val="00D54602"/>
    <w:rsid w:val="00D548D1"/>
    <w:rsid w:val="00D56C6C"/>
    <w:rsid w:val="00D615A4"/>
    <w:rsid w:val="00D61648"/>
    <w:rsid w:val="00D617E1"/>
    <w:rsid w:val="00D6241B"/>
    <w:rsid w:val="00D64179"/>
    <w:rsid w:val="00D651A9"/>
    <w:rsid w:val="00D665DC"/>
    <w:rsid w:val="00D708AA"/>
    <w:rsid w:val="00D71C58"/>
    <w:rsid w:val="00D7269E"/>
    <w:rsid w:val="00D72E87"/>
    <w:rsid w:val="00D73287"/>
    <w:rsid w:val="00D7397E"/>
    <w:rsid w:val="00D7567C"/>
    <w:rsid w:val="00D76AE8"/>
    <w:rsid w:val="00D76D1B"/>
    <w:rsid w:val="00D771C1"/>
    <w:rsid w:val="00D77313"/>
    <w:rsid w:val="00D7759E"/>
    <w:rsid w:val="00D81A05"/>
    <w:rsid w:val="00D83301"/>
    <w:rsid w:val="00D8444F"/>
    <w:rsid w:val="00D84693"/>
    <w:rsid w:val="00D84E41"/>
    <w:rsid w:val="00D85DCE"/>
    <w:rsid w:val="00D8661F"/>
    <w:rsid w:val="00D87AF4"/>
    <w:rsid w:val="00D90B5B"/>
    <w:rsid w:val="00D91252"/>
    <w:rsid w:val="00D92440"/>
    <w:rsid w:val="00D92F5F"/>
    <w:rsid w:val="00D932A9"/>
    <w:rsid w:val="00D93A24"/>
    <w:rsid w:val="00D93B3F"/>
    <w:rsid w:val="00DA0701"/>
    <w:rsid w:val="00DA0A77"/>
    <w:rsid w:val="00DA104B"/>
    <w:rsid w:val="00DA25D6"/>
    <w:rsid w:val="00DA443E"/>
    <w:rsid w:val="00DA49AE"/>
    <w:rsid w:val="00DA4CE4"/>
    <w:rsid w:val="00DA5DA7"/>
    <w:rsid w:val="00DB11E3"/>
    <w:rsid w:val="00DB1248"/>
    <w:rsid w:val="00DB22C3"/>
    <w:rsid w:val="00DB2997"/>
    <w:rsid w:val="00DB2AB9"/>
    <w:rsid w:val="00DB34C3"/>
    <w:rsid w:val="00DB37F8"/>
    <w:rsid w:val="00DB4046"/>
    <w:rsid w:val="00DB5732"/>
    <w:rsid w:val="00DB677E"/>
    <w:rsid w:val="00DB7009"/>
    <w:rsid w:val="00DC03DC"/>
    <w:rsid w:val="00DC0C69"/>
    <w:rsid w:val="00DC5FE3"/>
    <w:rsid w:val="00DC76C2"/>
    <w:rsid w:val="00DC7E37"/>
    <w:rsid w:val="00DD0E26"/>
    <w:rsid w:val="00DD1080"/>
    <w:rsid w:val="00DD133C"/>
    <w:rsid w:val="00DD3365"/>
    <w:rsid w:val="00DD3877"/>
    <w:rsid w:val="00DE055B"/>
    <w:rsid w:val="00DE295A"/>
    <w:rsid w:val="00DE307E"/>
    <w:rsid w:val="00DE494F"/>
    <w:rsid w:val="00DE5FBF"/>
    <w:rsid w:val="00DE6233"/>
    <w:rsid w:val="00DE7425"/>
    <w:rsid w:val="00DF070D"/>
    <w:rsid w:val="00DF13F0"/>
    <w:rsid w:val="00DF154A"/>
    <w:rsid w:val="00DF1AC8"/>
    <w:rsid w:val="00DF1EC0"/>
    <w:rsid w:val="00DF2005"/>
    <w:rsid w:val="00DF3A27"/>
    <w:rsid w:val="00DF4835"/>
    <w:rsid w:val="00DF61B7"/>
    <w:rsid w:val="00DF6C9A"/>
    <w:rsid w:val="00DF71FC"/>
    <w:rsid w:val="00DF7876"/>
    <w:rsid w:val="00DF79F9"/>
    <w:rsid w:val="00E02E76"/>
    <w:rsid w:val="00E04742"/>
    <w:rsid w:val="00E048B1"/>
    <w:rsid w:val="00E0531E"/>
    <w:rsid w:val="00E05392"/>
    <w:rsid w:val="00E054C5"/>
    <w:rsid w:val="00E05CA2"/>
    <w:rsid w:val="00E06C33"/>
    <w:rsid w:val="00E10C37"/>
    <w:rsid w:val="00E110F2"/>
    <w:rsid w:val="00E12BDA"/>
    <w:rsid w:val="00E14311"/>
    <w:rsid w:val="00E15446"/>
    <w:rsid w:val="00E1571B"/>
    <w:rsid w:val="00E1601A"/>
    <w:rsid w:val="00E1648C"/>
    <w:rsid w:val="00E16637"/>
    <w:rsid w:val="00E17D45"/>
    <w:rsid w:val="00E2076D"/>
    <w:rsid w:val="00E22F13"/>
    <w:rsid w:val="00E244FA"/>
    <w:rsid w:val="00E247FC"/>
    <w:rsid w:val="00E2503C"/>
    <w:rsid w:val="00E2707C"/>
    <w:rsid w:val="00E270FF"/>
    <w:rsid w:val="00E32171"/>
    <w:rsid w:val="00E32494"/>
    <w:rsid w:val="00E324F3"/>
    <w:rsid w:val="00E32B68"/>
    <w:rsid w:val="00E34688"/>
    <w:rsid w:val="00E3483C"/>
    <w:rsid w:val="00E35312"/>
    <w:rsid w:val="00E376C1"/>
    <w:rsid w:val="00E400E4"/>
    <w:rsid w:val="00E401C3"/>
    <w:rsid w:val="00E40C73"/>
    <w:rsid w:val="00E40DCD"/>
    <w:rsid w:val="00E416C0"/>
    <w:rsid w:val="00E4170F"/>
    <w:rsid w:val="00E41820"/>
    <w:rsid w:val="00E44148"/>
    <w:rsid w:val="00E44D83"/>
    <w:rsid w:val="00E454B5"/>
    <w:rsid w:val="00E4695C"/>
    <w:rsid w:val="00E46F66"/>
    <w:rsid w:val="00E50A64"/>
    <w:rsid w:val="00E50AF4"/>
    <w:rsid w:val="00E511F2"/>
    <w:rsid w:val="00E52A78"/>
    <w:rsid w:val="00E52AC5"/>
    <w:rsid w:val="00E54685"/>
    <w:rsid w:val="00E548E5"/>
    <w:rsid w:val="00E54963"/>
    <w:rsid w:val="00E54A28"/>
    <w:rsid w:val="00E554EE"/>
    <w:rsid w:val="00E6114A"/>
    <w:rsid w:val="00E61BFD"/>
    <w:rsid w:val="00E61CF2"/>
    <w:rsid w:val="00E61D94"/>
    <w:rsid w:val="00E626D7"/>
    <w:rsid w:val="00E62CFD"/>
    <w:rsid w:val="00E63804"/>
    <w:rsid w:val="00E64BAA"/>
    <w:rsid w:val="00E64FA5"/>
    <w:rsid w:val="00E6507F"/>
    <w:rsid w:val="00E66875"/>
    <w:rsid w:val="00E668E8"/>
    <w:rsid w:val="00E67363"/>
    <w:rsid w:val="00E7135B"/>
    <w:rsid w:val="00E71393"/>
    <w:rsid w:val="00E71A49"/>
    <w:rsid w:val="00E728EB"/>
    <w:rsid w:val="00E73295"/>
    <w:rsid w:val="00E7336C"/>
    <w:rsid w:val="00E74673"/>
    <w:rsid w:val="00E74A09"/>
    <w:rsid w:val="00E74D22"/>
    <w:rsid w:val="00E7508D"/>
    <w:rsid w:val="00E75345"/>
    <w:rsid w:val="00E7615A"/>
    <w:rsid w:val="00E7642B"/>
    <w:rsid w:val="00E77115"/>
    <w:rsid w:val="00E80084"/>
    <w:rsid w:val="00E82CC1"/>
    <w:rsid w:val="00E83108"/>
    <w:rsid w:val="00E83515"/>
    <w:rsid w:val="00E8356F"/>
    <w:rsid w:val="00E8390C"/>
    <w:rsid w:val="00E85748"/>
    <w:rsid w:val="00E85F22"/>
    <w:rsid w:val="00E862C7"/>
    <w:rsid w:val="00E862EF"/>
    <w:rsid w:val="00E867FA"/>
    <w:rsid w:val="00E87E93"/>
    <w:rsid w:val="00E9021E"/>
    <w:rsid w:val="00E90452"/>
    <w:rsid w:val="00E90490"/>
    <w:rsid w:val="00E90C08"/>
    <w:rsid w:val="00E90F32"/>
    <w:rsid w:val="00E921FA"/>
    <w:rsid w:val="00E9274F"/>
    <w:rsid w:val="00E93452"/>
    <w:rsid w:val="00E96230"/>
    <w:rsid w:val="00E97330"/>
    <w:rsid w:val="00E9743D"/>
    <w:rsid w:val="00E97DAE"/>
    <w:rsid w:val="00EA00B9"/>
    <w:rsid w:val="00EA0C91"/>
    <w:rsid w:val="00EA0D4D"/>
    <w:rsid w:val="00EA29AC"/>
    <w:rsid w:val="00EA4F4D"/>
    <w:rsid w:val="00EA51B3"/>
    <w:rsid w:val="00EA58D4"/>
    <w:rsid w:val="00EA63D7"/>
    <w:rsid w:val="00EA68AC"/>
    <w:rsid w:val="00EA6974"/>
    <w:rsid w:val="00EA6AD7"/>
    <w:rsid w:val="00EA6E96"/>
    <w:rsid w:val="00EA7F28"/>
    <w:rsid w:val="00EB0430"/>
    <w:rsid w:val="00EB1155"/>
    <w:rsid w:val="00EB17C0"/>
    <w:rsid w:val="00EB2531"/>
    <w:rsid w:val="00EB4934"/>
    <w:rsid w:val="00EB5F77"/>
    <w:rsid w:val="00EB6E85"/>
    <w:rsid w:val="00EB6F3F"/>
    <w:rsid w:val="00EB747E"/>
    <w:rsid w:val="00EB7AB7"/>
    <w:rsid w:val="00EB7B8C"/>
    <w:rsid w:val="00EC072F"/>
    <w:rsid w:val="00EC0751"/>
    <w:rsid w:val="00EC14DA"/>
    <w:rsid w:val="00EC1684"/>
    <w:rsid w:val="00EC29D4"/>
    <w:rsid w:val="00EC396D"/>
    <w:rsid w:val="00EC3A7D"/>
    <w:rsid w:val="00EC4B9F"/>
    <w:rsid w:val="00EC4BAB"/>
    <w:rsid w:val="00EC5496"/>
    <w:rsid w:val="00EC5E48"/>
    <w:rsid w:val="00EC6B5C"/>
    <w:rsid w:val="00EC7D2C"/>
    <w:rsid w:val="00ED054E"/>
    <w:rsid w:val="00ED120C"/>
    <w:rsid w:val="00ED12EA"/>
    <w:rsid w:val="00ED1C30"/>
    <w:rsid w:val="00ED21A8"/>
    <w:rsid w:val="00ED2A1F"/>
    <w:rsid w:val="00ED2F74"/>
    <w:rsid w:val="00ED33B2"/>
    <w:rsid w:val="00ED4041"/>
    <w:rsid w:val="00ED5E50"/>
    <w:rsid w:val="00ED60D6"/>
    <w:rsid w:val="00EE0EF9"/>
    <w:rsid w:val="00EE12F4"/>
    <w:rsid w:val="00EE2836"/>
    <w:rsid w:val="00EE38B1"/>
    <w:rsid w:val="00EE3CDB"/>
    <w:rsid w:val="00EE404C"/>
    <w:rsid w:val="00EE433B"/>
    <w:rsid w:val="00EE4771"/>
    <w:rsid w:val="00EE4D97"/>
    <w:rsid w:val="00EE5404"/>
    <w:rsid w:val="00EE5BC7"/>
    <w:rsid w:val="00EE5E7F"/>
    <w:rsid w:val="00EE690D"/>
    <w:rsid w:val="00EE69D4"/>
    <w:rsid w:val="00EE6FB5"/>
    <w:rsid w:val="00EE7633"/>
    <w:rsid w:val="00EF0393"/>
    <w:rsid w:val="00EF05D5"/>
    <w:rsid w:val="00EF1E47"/>
    <w:rsid w:val="00EF1FCB"/>
    <w:rsid w:val="00EF30A1"/>
    <w:rsid w:val="00EF35AA"/>
    <w:rsid w:val="00EF4710"/>
    <w:rsid w:val="00EF47CC"/>
    <w:rsid w:val="00EF4A70"/>
    <w:rsid w:val="00EF64BF"/>
    <w:rsid w:val="00EF712D"/>
    <w:rsid w:val="00F002F5"/>
    <w:rsid w:val="00F0164B"/>
    <w:rsid w:val="00F0166F"/>
    <w:rsid w:val="00F03611"/>
    <w:rsid w:val="00F03E8F"/>
    <w:rsid w:val="00F03FBB"/>
    <w:rsid w:val="00F0481E"/>
    <w:rsid w:val="00F04843"/>
    <w:rsid w:val="00F06558"/>
    <w:rsid w:val="00F076E1"/>
    <w:rsid w:val="00F10FE8"/>
    <w:rsid w:val="00F11AA8"/>
    <w:rsid w:val="00F12B7E"/>
    <w:rsid w:val="00F12E55"/>
    <w:rsid w:val="00F1354B"/>
    <w:rsid w:val="00F13BBC"/>
    <w:rsid w:val="00F142C4"/>
    <w:rsid w:val="00F14559"/>
    <w:rsid w:val="00F145C3"/>
    <w:rsid w:val="00F150D1"/>
    <w:rsid w:val="00F160B5"/>
    <w:rsid w:val="00F16C06"/>
    <w:rsid w:val="00F16DB0"/>
    <w:rsid w:val="00F16F58"/>
    <w:rsid w:val="00F17615"/>
    <w:rsid w:val="00F178E5"/>
    <w:rsid w:val="00F2007C"/>
    <w:rsid w:val="00F2052F"/>
    <w:rsid w:val="00F20F88"/>
    <w:rsid w:val="00F2110B"/>
    <w:rsid w:val="00F22888"/>
    <w:rsid w:val="00F22C7C"/>
    <w:rsid w:val="00F24392"/>
    <w:rsid w:val="00F24B29"/>
    <w:rsid w:val="00F253D8"/>
    <w:rsid w:val="00F254A7"/>
    <w:rsid w:val="00F259F9"/>
    <w:rsid w:val="00F264E6"/>
    <w:rsid w:val="00F26F80"/>
    <w:rsid w:val="00F27509"/>
    <w:rsid w:val="00F27ABC"/>
    <w:rsid w:val="00F27FE0"/>
    <w:rsid w:val="00F308FE"/>
    <w:rsid w:val="00F30AF0"/>
    <w:rsid w:val="00F32BC2"/>
    <w:rsid w:val="00F32E3D"/>
    <w:rsid w:val="00F330F4"/>
    <w:rsid w:val="00F33295"/>
    <w:rsid w:val="00F34EB7"/>
    <w:rsid w:val="00F359B8"/>
    <w:rsid w:val="00F35F76"/>
    <w:rsid w:val="00F37944"/>
    <w:rsid w:val="00F40B3A"/>
    <w:rsid w:val="00F40EC3"/>
    <w:rsid w:val="00F41B86"/>
    <w:rsid w:val="00F41CD0"/>
    <w:rsid w:val="00F42294"/>
    <w:rsid w:val="00F42774"/>
    <w:rsid w:val="00F427D7"/>
    <w:rsid w:val="00F429F2"/>
    <w:rsid w:val="00F42DB6"/>
    <w:rsid w:val="00F439AF"/>
    <w:rsid w:val="00F44156"/>
    <w:rsid w:val="00F447DF"/>
    <w:rsid w:val="00F44E18"/>
    <w:rsid w:val="00F452F7"/>
    <w:rsid w:val="00F455FA"/>
    <w:rsid w:val="00F45F02"/>
    <w:rsid w:val="00F4609C"/>
    <w:rsid w:val="00F4695D"/>
    <w:rsid w:val="00F46BED"/>
    <w:rsid w:val="00F4773D"/>
    <w:rsid w:val="00F5164F"/>
    <w:rsid w:val="00F51B88"/>
    <w:rsid w:val="00F52C75"/>
    <w:rsid w:val="00F54E17"/>
    <w:rsid w:val="00F559FA"/>
    <w:rsid w:val="00F563F9"/>
    <w:rsid w:val="00F56EA6"/>
    <w:rsid w:val="00F57A36"/>
    <w:rsid w:val="00F57FB4"/>
    <w:rsid w:val="00F60279"/>
    <w:rsid w:val="00F610A3"/>
    <w:rsid w:val="00F619D9"/>
    <w:rsid w:val="00F61B08"/>
    <w:rsid w:val="00F636AC"/>
    <w:rsid w:val="00F6445D"/>
    <w:rsid w:val="00F644C9"/>
    <w:rsid w:val="00F6520F"/>
    <w:rsid w:val="00F6645C"/>
    <w:rsid w:val="00F67EAA"/>
    <w:rsid w:val="00F72209"/>
    <w:rsid w:val="00F73EFC"/>
    <w:rsid w:val="00F74C12"/>
    <w:rsid w:val="00F74D5A"/>
    <w:rsid w:val="00F75722"/>
    <w:rsid w:val="00F75AA1"/>
    <w:rsid w:val="00F75F6C"/>
    <w:rsid w:val="00F76D1C"/>
    <w:rsid w:val="00F77141"/>
    <w:rsid w:val="00F80044"/>
    <w:rsid w:val="00F80383"/>
    <w:rsid w:val="00F80582"/>
    <w:rsid w:val="00F818DC"/>
    <w:rsid w:val="00F82138"/>
    <w:rsid w:val="00F83AD9"/>
    <w:rsid w:val="00F84A33"/>
    <w:rsid w:val="00F84C58"/>
    <w:rsid w:val="00F869D5"/>
    <w:rsid w:val="00F87077"/>
    <w:rsid w:val="00F8716C"/>
    <w:rsid w:val="00F87649"/>
    <w:rsid w:val="00F87F5D"/>
    <w:rsid w:val="00F90F38"/>
    <w:rsid w:val="00F91DFF"/>
    <w:rsid w:val="00F94330"/>
    <w:rsid w:val="00F94380"/>
    <w:rsid w:val="00F94572"/>
    <w:rsid w:val="00F9597A"/>
    <w:rsid w:val="00F96A8E"/>
    <w:rsid w:val="00F96CA1"/>
    <w:rsid w:val="00FA05B8"/>
    <w:rsid w:val="00FA1202"/>
    <w:rsid w:val="00FA1401"/>
    <w:rsid w:val="00FA1EE6"/>
    <w:rsid w:val="00FA3451"/>
    <w:rsid w:val="00FA563F"/>
    <w:rsid w:val="00FA6142"/>
    <w:rsid w:val="00FA655A"/>
    <w:rsid w:val="00FA7ECC"/>
    <w:rsid w:val="00FB0DBC"/>
    <w:rsid w:val="00FB0FF6"/>
    <w:rsid w:val="00FB3C02"/>
    <w:rsid w:val="00FB3C71"/>
    <w:rsid w:val="00FB479E"/>
    <w:rsid w:val="00FB5500"/>
    <w:rsid w:val="00FB6087"/>
    <w:rsid w:val="00FB70B7"/>
    <w:rsid w:val="00FB760A"/>
    <w:rsid w:val="00FC026C"/>
    <w:rsid w:val="00FC0366"/>
    <w:rsid w:val="00FC081C"/>
    <w:rsid w:val="00FC2541"/>
    <w:rsid w:val="00FC2748"/>
    <w:rsid w:val="00FC35F0"/>
    <w:rsid w:val="00FC3E05"/>
    <w:rsid w:val="00FC55BC"/>
    <w:rsid w:val="00FC5F62"/>
    <w:rsid w:val="00FC694F"/>
    <w:rsid w:val="00FD0BD5"/>
    <w:rsid w:val="00FD2015"/>
    <w:rsid w:val="00FD2378"/>
    <w:rsid w:val="00FD36C4"/>
    <w:rsid w:val="00FD476F"/>
    <w:rsid w:val="00FD4832"/>
    <w:rsid w:val="00FD6D01"/>
    <w:rsid w:val="00FE0B09"/>
    <w:rsid w:val="00FE137E"/>
    <w:rsid w:val="00FE2F9C"/>
    <w:rsid w:val="00FE3260"/>
    <w:rsid w:val="00FE3768"/>
    <w:rsid w:val="00FE5C06"/>
    <w:rsid w:val="00FE68A9"/>
    <w:rsid w:val="00FE7F21"/>
    <w:rsid w:val="00FF2C39"/>
    <w:rsid w:val="00FF53CD"/>
    <w:rsid w:val="00FF603A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F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832863"/>
    <w:pPr>
      <w:keepNext/>
      <w:spacing w:after="0" w:line="240" w:lineRule="auto"/>
      <w:jc w:val="center"/>
      <w:outlineLvl w:val="1"/>
    </w:pPr>
    <w:rPr>
      <w:rFonts w:ascii="Times New Roman" w:hAnsi="Times New Roman"/>
      <w:b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7F8B"/>
    <w:pPr>
      <w:ind w:left="720"/>
      <w:contextualSpacing/>
    </w:pPr>
  </w:style>
  <w:style w:type="paragraph" w:customStyle="1" w:styleId="10">
    <w:name w:val="Знак Знак Знак1"/>
    <w:basedOn w:val="a"/>
    <w:rsid w:val="00816D0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9A59BA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0D0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D0275"/>
    <w:pPr>
      <w:spacing w:after="0" w:line="240" w:lineRule="auto"/>
      <w:ind w:firstLine="708"/>
      <w:jc w:val="both"/>
    </w:pPr>
    <w:rPr>
      <w:rFonts w:ascii="Times New Roman" w:hAnsi="Times New Roman"/>
      <w:bCs/>
      <w:sz w:val="24"/>
      <w:szCs w:val="24"/>
    </w:rPr>
  </w:style>
  <w:style w:type="paragraph" w:customStyle="1" w:styleId="xl66">
    <w:name w:val="xl66"/>
    <w:basedOn w:val="a"/>
    <w:rsid w:val="00872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Знак1 Знак Знак Знак"/>
    <w:basedOn w:val="a"/>
    <w:rsid w:val="003954D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4B4C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832863"/>
    <w:rPr>
      <w:b/>
      <w:smallCaps/>
      <w:sz w:val="28"/>
      <w:szCs w:val="28"/>
      <w:lang w:val="ru-RU" w:eastAsia="ru-RU" w:bidi="ar-SA"/>
    </w:rPr>
  </w:style>
  <w:style w:type="character" w:styleId="a8">
    <w:name w:val="Hyperlink"/>
    <w:rsid w:val="00757920"/>
    <w:rPr>
      <w:color w:val="0000FF"/>
      <w:u w:val="single"/>
    </w:rPr>
  </w:style>
  <w:style w:type="paragraph" w:customStyle="1" w:styleId="ConsPlusNormal">
    <w:name w:val="ConsPlusNormal"/>
    <w:rsid w:val="00353F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32B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32B68"/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32B68"/>
    <w:rPr>
      <w:sz w:val="24"/>
      <w:szCs w:val="24"/>
    </w:rPr>
  </w:style>
  <w:style w:type="paragraph" w:styleId="21">
    <w:name w:val="Body Text 2"/>
    <w:basedOn w:val="a"/>
    <w:link w:val="22"/>
    <w:rsid w:val="00D00C9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00C9F"/>
    <w:rPr>
      <w:sz w:val="24"/>
      <w:szCs w:val="24"/>
    </w:rPr>
  </w:style>
  <w:style w:type="paragraph" w:styleId="ab">
    <w:name w:val="Balloon Text"/>
    <w:basedOn w:val="a"/>
    <w:link w:val="ac"/>
    <w:rsid w:val="00C5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55821"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rsid w:val="002C2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l-dumako@tomsk.gov.ru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molchanovo.ru/upload/files/Gerb%20moi1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8FC5-D356-4C62-A3DC-26B352C3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14</Pages>
  <Words>4702</Words>
  <Characters>31245</Characters>
  <Application>Microsoft Office Word</Application>
  <DocSecurity>0</DocSecurity>
  <Lines>260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UralSOFT</Company>
  <LinksUpToDate>false</LinksUpToDate>
  <CharactersWithSpaces>35876</CharactersWithSpaces>
  <SharedDoc>false</SharedDoc>
  <HLinks>
    <vt:vector size="6" baseType="variant">
      <vt:variant>
        <vt:i4>4718711</vt:i4>
      </vt:variant>
      <vt:variant>
        <vt:i4>3</vt:i4>
      </vt:variant>
      <vt:variant>
        <vt:i4>0</vt:i4>
      </vt:variant>
      <vt:variant>
        <vt:i4>5</vt:i4>
      </vt:variant>
      <vt:variant>
        <vt:lpwstr>mailto:ml-dumako@tomsk.gov.ru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XP GAME 2010</dc:creator>
  <cp:lastModifiedBy>DocDuma</cp:lastModifiedBy>
  <cp:revision>115</cp:revision>
  <cp:lastPrinted>2019-04-12T08:05:00Z</cp:lastPrinted>
  <dcterms:created xsi:type="dcterms:W3CDTF">2018-04-23T06:06:00Z</dcterms:created>
  <dcterms:modified xsi:type="dcterms:W3CDTF">2019-05-21T03:33:00Z</dcterms:modified>
</cp:coreProperties>
</file>