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20" w:rsidRPr="002464F6" w:rsidRDefault="001A6D23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D2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61.5pt">
            <v:imagedata r:id="rId8" r:href="rId9" croptop="170f" cropbottom="4181f" cropleft="-294f" cropright="2152f" gain="74473f" blacklevel="5898f" grayscale="t"/>
          </v:shape>
        </w:pic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64F6">
        <w:rPr>
          <w:rFonts w:ascii="Times New Roman" w:hAnsi="Times New Roman"/>
          <w:b/>
          <w:bCs/>
          <w:sz w:val="24"/>
          <w:szCs w:val="24"/>
        </w:rPr>
        <w:t>Контрольно-счетный орган</w: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b/>
          <w:bCs/>
          <w:sz w:val="24"/>
          <w:szCs w:val="24"/>
        </w:rPr>
        <w:t>муниципального образования «Молчановский район»</w: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ул. Димитрова, 25,  с. Молчаново, Томская область, 636330</w:t>
      </w:r>
    </w:p>
    <w:p w:rsidR="00757920" w:rsidRPr="002464F6" w:rsidRDefault="00757920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тел. (838256) 2</w:t>
      </w:r>
      <w:r w:rsidR="000F7738" w:rsidRPr="002464F6">
        <w:rPr>
          <w:rFonts w:ascii="Times New Roman" w:hAnsi="Times New Roman"/>
          <w:sz w:val="24"/>
          <w:szCs w:val="24"/>
        </w:rPr>
        <w:t>2</w:t>
      </w:r>
      <w:r w:rsidRPr="002464F6">
        <w:rPr>
          <w:rFonts w:ascii="Times New Roman" w:hAnsi="Times New Roman"/>
          <w:sz w:val="24"/>
          <w:szCs w:val="24"/>
        </w:rPr>
        <w:t>-</w:t>
      </w:r>
      <w:r w:rsidR="001C6AE3" w:rsidRPr="002464F6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>-</w:t>
      </w:r>
      <w:r w:rsidR="001C6AE3" w:rsidRPr="002464F6">
        <w:rPr>
          <w:rFonts w:ascii="Times New Roman" w:hAnsi="Times New Roman"/>
          <w:sz w:val="24"/>
          <w:szCs w:val="24"/>
        </w:rPr>
        <w:t>46</w:t>
      </w:r>
      <w:r w:rsidRPr="002464F6">
        <w:rPr>
          <w:rFonts w:ascii="Times New Roman" w:hAnsi="Times New Roman"/>
          <w:sz w:val="24"/>
          <w:szCs w:val="24"/>
        </w:rPr>
        <w:t>, тел./(факс) 22-9-14</w:t>
      </w:r>
      <w:r w:rsidRPr="002464F6">
        <w:rPr>
          <w:rFonts w:ascii="Times New Roman" w:hAnsi="Times New Roman"/>
          <w:sz w:val="24"/>
          <w:szCs w:val="24"/>
        </w:rPr>
        <w:br/>
      </w:r>
      <w:r w:rsidR="00D76AE8" w:rsidRPr="002464F6">
        <w:rPr>
          <w:rFonts w:ascii="Times New Roman" w:hAnsi="Times New Roman"/>
          <w:sz w:val="24"/>
          <w:szCs w:val="24"/>
        </w:rPr>
        <w:t>Адрес электронной почты</w:t>
      </w:r>
      <w:r w:rsidRPr="002464F6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ml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-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dumako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@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tomsk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</w:rPr>
          <w:t>.</w:t>
        </w:r>
        <w:r w:rsidRPr="002464F6"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0F7738" w:rsidRPr="002464F6" w:rsidRDefault="000F7738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1E0"/>
      </w:tblPr>
      <w:tblGrid>
        <w:gridCol w:w="5457"/>
        <w:gridCol w:w="4113"/>
      </w:tblGrid>
      <w:tr w:rsidR="0025221D" w:rsidRPr="002464F6" w:rsidTr="00E8356F">
        <w:trPr>
          <w:trHeight w:val="567"/>
        </w:trPr>
        <w:tc>
          <w:tcPr>
            <w:tcW w:w="5457" w:type="dxa"/>
            <w:shd w:val="clear" w:color="auto" w:fill="FFFFFF"/>
          </w:tcPr>
          <w:p w:rsidR="0025221D" w:rsidRPr="002464F6" w:rsidRDefault="005C1E59" w:rsidP="00D7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 w:rsidR="00480930">
              <w:rPr>
                <w:rFonts w:ascii="Times New Roman" w:hAnsi="Times New Roman"/>
                <w:sz w:val="24"/>
                <w:szCs w:val="24"/>
                <w:u w:val="single"/>
              </w:rPr>
              <w:t>.04.20</w:t>
            </w:r>
            <w:r w:rsidR="006024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4809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60247F"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</w:p>
          <w:p w:rsidR="0025221D" w:rsidRPr="002464F6" w:rsidRDefault="001D5204" w:rsidP="00D7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464F6">
              <w:rPr>
                <w:rFonts w:ascii="Times New Roman" w:hAnsi="Times New Roman"/>
                <w:sz w:val="24"/>
                <w:szCs w:val="24"/>
                <w:u w:val="single"/>
              </w:rPr>
              <w:t>На № 05-0</w:t>
            </w:r>
            <w:r w:rsidR="0060247F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2464F6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="0060247F">
              <w:rPr>
                <w:rFonts w:ascii="Times New Roman" w:hAnsi="Times New Roman"/>
                <w:sz w:val="24"/>
                <w:szCs w:val="24"/>
                <w:u w:val="single"/>
              </w:rPr>
              <w:t>832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r w:rsidR="006024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8759DD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0F7738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</w:t>
            </w:r>
            <w:r w:rsidR="0060247F">
              <w:rPr>
                <w:rFonts w:ascii="Times New Roman" w:hAnsi="Times New Roman"/>
                <w:sz w:val="24"/>
                <w:szCs w:val="24"/>
                <w:u w:val="single"/>
              </w:rPr>
              <w:t>31.03.2020</w:t>
            </w:r>
            <w:r w:rsidR="0025221D" w:rsidRPr="002464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25221D" w:rsidRPr="002464F6" w:rsidRDefault="0025221D" w:rsidP="00D76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shd w:val="clear" w:color="auto" w:fill="FFFFFF"/>
          </w:tcPr>
          <w:p w:rsidR="00CA3C8B" w:rsidRPr="002464F6" w:rsidRDefault="0025221D" w:rsidP="00D76A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Председателю Думы Молчановского района</w:t>
            </w:r>
            <w:r w:rsidR="00CA3C8B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М.Т.</w:t>
            </w:r>
            <w:r w:rsidR="004046E8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Лагута</w:t>
            </w:r>
          </w:p>
          <w:p w:rsidR="0025221D" w:rsidRPr="002464F6" w:rsidRDefault="00CA3C8B" w:rsidP="00D76A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Главе Молчановского района </w:t>
            </w:r>
            <w:r w:rsidR="004046E8" w:rsidRPr="002464F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D5204" w:rsidRPr="002464F6">
              <w:rPr>
                <w:rFonts w:ascii="Times New Roman" w:hAnsi="Times New Roman"/>
                <w:sz w:val="24"/>
                <w:szCs w:val="24"/>
              </w:rPr>
              <w:t>Ю.Ю.</w:t>
            </w:r>
            <w:r w:rsidR="004046E8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5204" w:rsidRPr="002464F6">
              <w:rPr>
                <w:rFonts w:ascii="Times New Roman" w:hAnsi="Times New Roman"/>
                <w:sz w:val="24"/>
                <w:szCs w:val="24"/>
              </w:rPr>
              <w:t>Салькову</w:t>
            </w:r>
          </w:p>
        </w:tc>
      </w:tr>
    </w:tbl>
    <w:p w:rsidR="00E8356F" w:rsidRPr="002464F6" w:rsidRDefault="00E8356F" w:rsidP="00D76A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D7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Заключение</w:t>
      </w:r>
    </w:p>
    <w:p w:rsidR="003D3069" w:rsidRPr="002464F6" w:rsidRDefault="00807F8B" w:rsidP="00D7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на проект решения Думы Молчановского района</w:t>
      </w:r>
    </w:p>
    <w:p w:rsidR="00807F8B" w:rsidRPr="002464F6" w:rsidRDefault="00807F8B" w:rsidP="00D76A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«Об утверждении отчета об исполнении бюджета </w:t>
      </w:r>
      <w:r w:rsidR="003D3069" w:rsidRPr="002464F6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2464F6">
        <w:rPr>
          <w:rFonts w:ascii="Times New Roman" w:hAnsi="Times New Roman"/>
          <w:b/>
          <w:sz w:val="24"/>
          <w:szCs w:val="24"/>
        </w:rPr>
        <w:t>Молчановск</w:t>
      </w:r>
      <w:r w:rsidR="003D3069" w:rsidRPr="002464F6">
        <w:rPr>
          <w:rFonts w:ascii="Times New Roman" w:hAnsi="Times New Roman"/>
          <w:b/>
          <w:sz w:val="24"/>
          <w:szCs w:val="24"/>
        </w:rPr>
        <w:t>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за </w:t>
      </w:r>
      <w:r w:rsidR="0060247F">
        <w:rPr>
          <w:rFonts w:ascii="Times New Roman" w:hAnsi="Times New Roman"/>
          <w:b/>
          <w:sz w:val="24"/>
          <w:szCs w:val="24"/>
        </w:rPr>
        <w:t>2019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>»</w:t>
      </w:r>
    </w:p>
    <w:p w:rsidR="001878C3" w:rsidRPr="002464F6" w:rsidRDefault="001878C3" w:rsidP="00D76A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C3" w:rsidRPr="002464F6" w:rsidRDefault="005C1E59" w:rsidP="00D76A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80930">
        <w:rPr>
          <w:rFonts w:ascii="Times New Roman" w:hAnsi="Times New Roman"/>
          <w:sz w:val="24"/>
          <w:szCs w:val="24"/>
        </w:rPr>
        <w:t>.04.</w:t>
      </w:r>
      <w:r w:rsidR="001878C3" w:rsidRPr="002464F6">
        <w:rPr>
          <w:rFonts w:ascii="Times New Roman" w:hAnsi="Times New Roman"/>
          <w:sz w:val="24"/>
          <w:szCs w:val="24"/>
        </w:rPr>
        <w:t>20</w:t>
      </w:r>
      <w:r w:rsidR="0060247F">
        <w:rPr>
          <w:rFonts w:ascii="Times New Roman" w:hAnsi="Times New Roman"/>
          <w:sz w:val="24"/>
          <w:szCs w:val="24"/>
        </w:rPr>
        <w:t>20</w:t>
      </w:r>
      <w:r w:rsidR="001878C3" w:rsidRPr="002464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03611" w:rsidRPr="002464F6">
        <w:rPr>
          <w:rFonts w:ascii="Times New Roman" w:hAnsi="Times New Roman"/>
          <w:sz w:val="24"/>
          <w:szCs w:val="24"/>
        </w:rPr>
        <w:t xml:space="preserve">    </w:t>
      </w:r>
      <w:r w:rsidR="00E8356F" w:rsidRPr="002464F6">
        <w:rPr>
          <w:rFonts w:ascii="Times New Roman" w:hAnsi="Times New Roman"/>
          <w:sz w:val="24"/>
          <w:szCs w:val="24"/>
        </w:rPr>
        <w:t xml:space="preserve">      </w:t>
      </w:r>
      <w:r w:rsidR="00F03611" w:rsidRPr="002464F6">
        <w:rPr>
          <w:rFonts w:ascii="Times New Roman" w:hAnsi="Times New Roman"/>
          <w:sz w:val="24"/>
          <w:szCs w:val="24"/>
        </w:rPr>
        <w:t xml:space="preserve"> </w:t>
      </w:r>
      <w:r w:rsidR="00480930">
        <w:rPr>
          <w:rFonts w:ascii="Times New Roman" w:hAnsi="Times New Roman"/>
          <w:sz w:val="24"/>
          <w:szCs w:val="24"/>
        </w:rPr>
        <w:t xml:space="preserve">              </w:t>
      </w:r>
      <w:r w:rsidR="001878C3" w:rsidRPr="002464F6">
        <w:rPr>
          <w:rFonts w:ascii="Times New Roman" w:hAnsi="Times New Roman"/>
          <w:sz w:val="24"/>
          <w:szCs w:val="24"/>
        </w:rPr>
        <w:t>№</w:t>
      </w:r>
      <w:r w:rsidR="004046E8" w:rsidRPr="002464F6">
        <w:rPr>
          <w:rFonts w:ascii="Times New Roman" w:hAnsi="Times New Roman"/>
          <w:sz w:val="24"/>
          <w:szCs w:val="24"/>
        </w:rPr>
        <w:t xml:space="preserve"> </w:t>
      </w:r>
      <w:r w:rsidR="0060247F">
        <w:rPr>
          <w:rFonts w:ascii="Times New Roman" w:hAnsi="Times New Roman"/>
          <w:sz w:val="24"/>
          <w:szCs w:val="24"/>
        </w:rPr>
        <w:t>6</w:t>
      </w:r>
    </w:p>
    <w:p w:rsidR="00982A32" w:rsidRPr="002464F6" w:rsidRDefault="00982A32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3FEA" w:rsidRPr="002464F6" w:rsidRDefault="00807F8B" w:rsidP="00E835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F6">
        <w:rPr>
          <w:rFonts w:ascii="Times New Roman" w:hAnsi="Times New Roman" w:cs="Times New Roman"/>
          <w:sz w:val="24"/>
          <w:szCs w:val="24"/>
        </w:rPr>
        <w:t>В соответствии с абзацем третьим пункта 2 статьи 264.4 Бюджетного кодекса Российской Федерации</w:t>
      </w:r>
      <w:r w:rsidR="00E7642B" w:rsidRPr="002464F6">
        <w:rPr>
          <w:rFonts w:ascii="Times New Roman" w:hAnsi="Times New Roman" w:cs="Times New Roman"/>
          <w:sz w:val="24"/>
          <w:szCs w:val="24"/>
        </w:rPr>
        <w:t xml:space="preserve"> в</w:t>
      </w:r>
      <w:r w:rsidR="00353FEA" w:rsidRPr="002464F6">
        <w:rPr>
          <w:rFonts w:ascii="Times New Roman" w:hAnsi="Times New Roman" w:cs="Times New Roman"/>
          <w:sz w:val="24"/>
          <w:szCs w:val="24"/>
        </w:rPr>
        <w:t>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</w:t>
      </w:r>
    </w:p>
    <w:p w:rsidR="00884952" w:rsidRPr="002464F6" w:rsidRDefault="00884952" w:rsidP="00E835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4F6">
        <w:rPr>
          <w:rFonts w:ascii="Times New Roman" w:hAnsi="Times New Roman" w:cs="Times New Roman"/>
          <w:sz w:val="24"/>
          <w:szCs w:val="24"/>
        </w:rPr>
        <w:t>В соответствии с</w:t>
      </w:r>
      <w:r w:rsidR="006641A5" w:rsidRPr="002464F6">
        <w:rPr>
          <w:rFonts w:ascii="Times New Roman" w:hAnsi="Times New Roman" w:cs="Times New Roman"/>
          <w:sz w:val="24"/>
          <w:szCs w:val="24"/>
        </w:rPr>
        <w:t>о статьей 35.1. Устава Молчановского района, Положением о Контрольно-счетном органе муниципального образования «Мо</w:t>
      </w:r>
      <w:r w:rsidR="00B42C4C" w:rsidRPr="002464F6">
        <w:rPr>
          <w:rFonts w:ascii="Times New Roman" w:hAnsi="Times New Roman" w:cs="Times New Roman"/>
          <w:sz w:val="24"/>
          <w:szCs w:val="24"/>
        </w:rPr>
        <w:t>лчановский район», утвержденным</w:t>
      </w:r>
      <w:r w:rsidR="006641A5" w:rsidRPr="002464F6">
        <w:rPr>
          <w:rFonts w:ascii="Times New Roman" w:hAnsi="Times New Roman" w:cs="Times New Roman"/>
          <w:sz w:val="24"/>
          <w:szCs w:val="24"/>
        </w:rPr>
        <w:t xml:space="preserve"> решением Думы Молчановс</w:t>
      </w:r>
      <w:r w:rsidR="00B42C4C" w:rsidRPr="002464F6">
        <w:rPr>
          <w:rFonts w:ascii="Times New Roman" w:hAnsi="Times New Roman" w:cs="Times New Roman"/>
          <w:sz w:val="24"/>
          <w:szCs w:val="24"/>
        </w:rPr>
        <w:t xml:space="preserve">кого района от 28.11.2014 № 47, </w:t>
      </w:r>
      <w:r w:rsidR="004726D5" w:rsidRPr="002464F6">
        <w:rPr>
          <w:rFonts w:ascii="Times New Roman" w:hAnsi="Times New Roman" w:cs="Times New Roman"/>
          <w:sz w:val="24"/>
          <w:szCs w:val="24"/>
        </w:rPr>
        <w:t>Положени</w:t>
      </w:r>
      <w:r w:rsidR="00B42C4C" w:rsidRPr="002464F6">
        <w:rPr>
          <w:rFonts w:ascii="Times New Roman" w:hAnsi="Times New Roman" w:cs="Times New Roman"/>
          <w:sz w:val="24"/>
          <w:szCs w:val="24"/>
        </w:rPr>
        <w:t>ем</w:t>
      </w:r>
      <w:r w:rsidR="004726D5" w:rsidRPr="002464F6">
        <w:rPr>
          <w:rFonts w:ascii="Times New Roman" w:hAnsi="Times New Roman" w:cs="Times New Roman"/>
          <w:sz w:val="24"/>
          <w:szCs w:val="24"/>
        </w:rPr>
        <w:t xml:space="preserve"> о бюджетном процессе в муниципальном образовании «Молчановский район»,</w:t>
      </w:r>
      <w:r w:rsidR="00B42C4C" w:rsidRPr="002464F6">
        <w:rPr>
          <w:rFonts w:ascii="Times New Roman" w:hAnsi="Times New Roman" w:cs="Times New Roman"/>
          <w:sz w:val="24"/>
          <w:szCs w:val="24"/>
        </w:rPr>
        <w:t xml:space="preserve"> утвержденным решением Думы Молчановского района от 29.04.2014 № 29, </w:t>
      </w:r>
      <w:r w:rsidR="006641A5" w:rsidRPr="002464F6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муниципального образования «Молчановский район» осуществляется Контрольно-счетным органом муниципального образования «Молчановский район».</w:t>
      </w:r>
    </w:p>
    <w:p w:rsidR="00807F8B" w:rsidRPr="002464F6" w:rsidRDefault="006641A5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Заключение К</w:t>
      </w:r>
      <w:r w:rsidR="006F38BB" w:rsidRPr="002464F6">
        <w:rPr>
          <w:rFonts w:ascii="Times New Roman" w:hAnsi="Times New Roman"/>
          <w:sz w:val="24"/>
          <w:szCs w:val="24"/>
        </w:rPr>
        <w:t>онтрольно-счетного органа</w:t>
      </w:r>
      <w:r w:rsidR="00807F8B" w:rsidRPr="002464F6">
        <w:rPr>
          <w:rFonts w:ascii="Times New Roman" w:hAnsi="Times New Roman"/>
          <w:sz w:val="24"/>
          <w:szCs w:val="24"/>
        </w:rPr>
        <w:t xml:space="preserve"> </w:t>
      </w:r>
      <w:r w:rsidR="006F38BB" w:rsidRPr="002464F6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(далее – КСО) </w:t>
      </w:r>
      <w:r w:rsidR="00807F8B" w:rsidRPr="002464F6">
        <w:rPr>
          <w:rFonts w:ascii="Times New Roman" w:hAnsi="Times New Roman"/>
          <w:sz w:val="24"/>
          <w:szCs w:val="24"/>
        </w:rPr>
        <w:t>на отчет об исполнении бюджета</w:t>
      </w:r>
      <w:r w:rsidR="006F38BB" w:rsidRPr="002464F6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6F38BB" w:rsidRPr="002464F6">
        <w:rPr>
          <w:rFonts w:ascii="Times New Roman" w:hAnsi="Times New Roman"/>
          <w:sz w:val="24"/>
          <w:szCs w:val="24"/>
        </w:rPr>
        <w:t>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 xml:space="preserve">, представленный в форме проекта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», подготовлено в соответствии с Бюджетным кодексом Российской Федерации</w:t>
      </w:r>
      <w:r w:rsidR="00EB6F3F" w:rsidRPr="002464F6">
        <w:rPr>
          <w:rFonts w:ascii="Times New Roman" w:hAnsi="Times New Roman"/>
          <w:sz w:val="24"/>
          <w:szCs w:val="24"/>
        </w:rPr>
        <w:t xml:space="preserve">, Положением о </w:t>
      </w:r>
      <w:r w:rsidR="00807F8B" w:rsidRPr="002464F6">
        <w:rPr>
          <w:rFonts w:ascii="Times New Roman" w:hAnsi="Times New Roman"/>
          <w:sz w:val="24"/>
          <w:szCs w:val="24"/>
        </w:rPr>
        <w:t xml:space="preserve">бюджетном процессе в </w:t>
      </w:r>
      <w:r w:rsidR="00EB6F3F" w:rsidRPr="002464F6">
        <w:rPr>
          <w:rFonts w:ascii="Times New Roman" w:hAnsi="Times New Roman"/>
          <w:sz w:val="24"/>
          <w:szCs w:val="24"/>
        </w:rPr>
        <w:t>муниципальном образовании «Молчановский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EB6F3F" w:rsidRPr="002464F6">
        <w:rPr>
          <w:rFonts w:ascii="Times New Roman" w:hAnsi="Times New Roman"/>
          <w:sz w:val="24"/>
          <w:szCs w:val="24"/>
        </w:rPr>
        <w:t>»</w:t>
      </w:r>
      <w:r w:rsidR="00B42C4C" w:rsidRPr="002464F6">
        <w:rPr>
          <w:rFonts w:ascii="Times New Roman" w:hAnsi="Times New Roman"/>
          <w:sz w:val="24"/>
          <w:szCs w:val="24"/>
        </w:rPr>
        <w:t>.</w:t>
      </w: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Целью проведения внешней проверки является:</w:t>
      </w: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F27ABC" w:rsidRDefault="00807F8B" w:rsidP="00F27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- установление соответствия фактического исполнения бюджета его плановым назначениям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, утвержденным решением Думы Молчановского района «</w:t>
      </w:r>
      <w:r w:rsidR="00F27ABC" w:rsidRPr="002464F6">
        <w:rPr>
          <w:rFonts w:ascii="Times New Roman" w:hAnsi="Times New Roman"/>
          <w:sz w:val="24"/>
          <w:szCs w:val="24"/>
        </w:rPr>
        <w:t xml:space="preserve">Об утверждении бюджета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F27ABC" w:rsidRPr="002464F6">
        <w:rPr>
          <w:rFonts w:ascii="Times New Roman" w:hAnsi="Times New Roman"/>
          <w:sz w:val="24"/>
          <w:szCs w:val="24"/>
        </w:rPr>
        <w:t xml:space="preserve"> год</w:t>
      </w:r>
      <w:r w:rsidR="00165A36">
        <w:rPr>
          <w:rFonts w:ascii="Times New Roman" w:hAnsi="Times New Roman"/>
          <w:sz w:val="24"/>
          <w:szCs w:val="24"/>
        </w:rPr>
        <w:t xml:space="preserve"> и на плановый период 2020 и 2021 годов</w:t>
      </w:r>
      <w:r w:rsidR="00F27ABC" w:rsidRPr="002464F6">
        <w:rPr>
          <w:rFonts w:ascii="Times New Roman" w:hAnsi="Times New Roman"/>
          <w:sz w:val="24"/>
          <w:szCs w:val="24"/>
        </w:rPr>
        <w:t>».</w:t>
      </w:r>
    </w:p>
    <w:p w:rsidR="00CA1308" w:rsidRPr="002464F6" w:rsidRDefault="00CA1308" w:rsidP="00F27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0D0" w:rsidRDefault="000E20D0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68792A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lastRenderedPageBreak/>
        <w:t>БЮДЖЕТНЫЙ ПРОЦЕСС</w:t>
      </w:r>
    </w:p>
    <w:p w:rsidR="0068792A" w:rsidRPr="002464F6" w:rsidRDefault="0068792A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Администрацией Молчановского района проект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</w:t>
      </w:r>
      <w:r w:rsidRPr="002464F6">
        <w:rPr>
          <w:rFonts w:ascii="Times New Roman" w:hAnsi="Times New Roman"/>
          <w:sz w:val="24"/>
          <w:szCs w:val="24"/>
        </w:rPr>
        <w:t>Молчановск</w:t>
      </w:r>
      <w:r w:rsidR="003D3069" w:rsidRPr="002464F6">
        <w:rPr>
          <w:rFonts w:ascii="Times New Roman" w:hAnsi="Times New Roman"/>
          <w:sz w:val="24"/>
          <w:szCs w:val="24"/>
        </w:rPr>
        <w:t>ий район»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год» для проведен</w:t>
      </w:r>
      <w:r w:rsidR="00BA4CE5" w:rsidRPr="002464F6">
        <w:rPr>
          <w:rFonts w:ascii="Times New Roman" w:hAnsi="Times New Roman"/>
          <w:sz w:val="24"/>
          <w:szCs w:val="24"/>
        </w:rPr>
        <w:t>и</w:t>
      </w:r>
      <w:r w:rsidR="00F27ABC" w:rsidRPr="002464F6">
        <w:rPr>
          <w:rFonts w:ascii="Times New Roman" w:hAnsi="Times New Roman"/>
          <w:sz w:val="24"/>
          <w:szCs w:val="24"/>
        </w:rPr>
        <w:t xml:space="preserve">я внешней проверки представлен </w:t>
      </w:r>
      <w:r w:rsidRPr="002464F6">
        <w:rPr>
          <w:rFonts w:ascii="Times New Roman" w:hAnsi="Times New Roman"/>
          <w:sz w:val="24"/>
          <w:szCs w:val="24"/>
        </w:rPr>
        <w:t xml:space="preserve">до 1 апреля </w:t>
      </w:r>
      <w:r w:rsidR="00BA4CE5" w:rsidRPr="002464F6">
        <w:rPr>
          <w:rFonts w:ascii="Times New Roman" w:hAnsi="Times New Roman"/>
          <w:sz w:val="24"/>
          <w:szCs w:val="24"/>
        </w:rPr>
        <w:t>201</w:t>
      </w:r>
      <w:r w:rsidR="00F27ABC" w:rsidRPr="002464F6">
        <w:rPr>
          <w:rFonts w:ascii="Times New Roman" w:hAnsi="Times New Roman"/>
          <w:sz w:val="24"/>
          <w:szCs w:val="24"/>
        </w:rPr>
        <w:t>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а</w:t>
      </w:r>
      <w:r w:rsidR="00F27ABC" w:rsidRPr="002464F6">
        <w:rPr>
          <w:rFonts w:ascii="Times New Roman" w:hAnsi="Times New Roman"/>
          <w:sz w:val="24"/>
          <w:szCs w:val="24"/>
        </w:rPr>
        <w:t xml:space="preserve"> (29 марта 2019 г.)</w:t>
      </w:r>
      <w:r w:rsidRPr="002464F6">
        <w:rPr>
          <w:rFonts w:ascii="Times New Roman" w:hAnsi="Times New Roman"/>
          <w:sz w:val="24"/>
          <w:szCs w:val="24"/>
        </w:rPr>
        <w:t>, что соответствует требованиям ст. 264.4 Бюджетного кодекса Российской Федерации</w:t>
      </w:r>
      <w:r w:rsidR="009221D9" w:rsidRPr="002464F6">
        <w:rPr>
          <w:rFonts w:ascii="Times New Roman" w:hAnsi="Times New Roman"/>
          <w:sz w:val="24"/>
          <w:szCs w:val="24"/>
        </w:rPr>
        <w:t>.</w:t>
      </w:r>
    </w:p>
    <w:p w:rsidR="00757920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соответствии со ст. 264.6 Бюджетного кодекса Российской Федерации текстовая часть проекта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</w:t>
      </w:r>
      <w:r w:rsidRPr="002464F6">
        <w:rPr>
          <w:rFonts w:ascii="Times New Roman" w:hAnsi="Times New Roman"/>
          <w:sz w:val="24"/>
          <w:szCs w:val="24"/>
        </w:rPr>
        <w:t xml:space="preserve"> район</w:t>
      </w:r>
      <w:r w:rsidR="003D3069" w:rsidRPr="002464F6">
        <w:rPr>
          <w:rFonts w:ascii="Times New Roman" w:hAnsi="Times New Roman"/>
          <w:sz w:val="24"/>
          <w:szCs w:val="24"/>
        </w:rPr>
        <w:t>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» содержит показатели общего объема доходов, расходов и дефицита (профицита) бюджета.</w:t>
      </w:r>
    </w:p>
    <w:p w:rsidR="002D3A09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Для проведения внешней проверки использован бюджет Молчановского района на 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финансовый год, а также следующие документы и материалы, представленные Главой Молчановского района от имени Администрации Молчановского района:</w:t>
      </w:r>
    </w:p>
    <w:p w:rsidR="00807F8B" w:rsidRPr="002464F6" w:rsidRDefault="002D3A0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1) </w:t>
      </w:r>
      <w:r w:rsidR="00807F8B" w:rsidRPr="002464F6">
        <w:rPr>
          <w:rFonts w:ascii="Times New Roman" w:hAnsi="Times New Roman"/>
          <w:sz w:val="24"/>
          <w:szCs w:val="24"/>
        </w:rPr>
        <w:t xml:space="preserve">проект решения Думы Молчановского района «Об утверждении отчета об исполнении бюджета </w:t>
      </w:r>
      <w:r w:rsidR="003D3069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»</w:t>
      </w:r>
      <w:r w:rsidR="00225958">
        <w:rPr>
          <w:rFonts w:ascii="Times New Roman" w:hAnsi="Times New Roman"/>
          <w:sz w:val="24"/>
          <w:szCs w:val="24"/>
        </w:rPr>
        <w:t xml:space="preserve"> с пояснительной запиской</w:t>
      </w:r>
      <w:r w:rsidR="00807F8B" w:rsidRPr="002464F6">
        <w:rPr>
          <w:rFonts w:ascii="Times New Roman" w:hAnsi="Times New Roman"/>
          <w:sz w:val="24"/>
          <w:szCs w:val="24"/>
        </w:rPr>
        <w:t>. Проект представлен с приложениями, содержащими следующие показатели:</w:t>
      </w:r>
    </w:p>
    <w:p w:rsidR="002D3A09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доходы бюджета по кодам классификации доходов бюджета;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расходы бюджета по ведомственной структуре расходов;</w:t>
      </w:r>
    </w:p>
    <w:p w:rsidR="00176ADE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расходы бюджета по разделам и подразделам классификации расходов бюджетов;</w:t>
      </w:r>
    </w:p>
    <w:p w:rsidR="00807F8B" w:rsidRDefault="004B1C7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176ADE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источники финансирования дефицита по кодам классификации источников финансирования дефицитов бюджетов;</w:t>
      </w:r>
    </w:p>
    <w:p w:rsidR="007A139E" w:rsidRPr="007A139E" w:rsidRDefault="007A139E" w:rsidP="007A13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A139E">
        <w:rPr>
          <w:rFonts w:ascii="Times New Roman" w:hAnsi="Times New Roman"/>
          <w:sz w:val="24"/>
          <w:szCs w:val="24"/>
        </w:rPr>
        <w:t xml:space="preserve"> исполнени</w:t>
      </w:r>
      <w:r>
        <w:rPr>
          <w:rFonts w:ascii="Times New Roman" w:hAnsi="Times New Roman"/>
          <w:sz w:val="24"/>
          <w:szCs w:val="24"/>
        </w:rPr>
        <w:t>е</w:t>
      </w:r>
      <w:r w:rsidRPr="007A139E">
        <w:rPr>
          <w:rFonts w:ascii="Times New Roman" w:hAnsi="Times New Roman"/>
          <w:sz w:val="24"/>
          <w:szCs w:val="24"/>
        </w:rPr>
        <w:t xml:space="preserve">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приобретенным в муниципальную собственность Молчановского района, финансируемых за счет средств районного бюджета;</w:t>
      </w:r>
    </w:p>
    <w:p w:rsidR="007A139E" w:rsidRPr="007A139E" w:rsidRDefault="007A139E" w:rsidP="007A13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39E">
        <w:rPr>
          <w:rFonts w:ascii="Times New Roman" w:hAnsi="Times New Roman"/>
          <w:sz w:val="24"/>
          <w:szCs w:val="24"/>
        </w:rPr>
        <w:t>исполнени</w:t>
      </w:r>
      <w:r>
        <w:rPr>
          <w:rFonts w:ascii="Times New Roman" w:hAnsi="Times New Roman"/>
          <w:sz w:val="24"/>
          <w:szCs w:val="24"/>
        </w:rPr>
        <w:t>е</w:t>
      </w:r>
      <w:r w:rsidRPr="007A139E">
        <w:rPr>
          <w:rFonts w:ascii="Times New Roman" w:hAnsi="Times New Roman"/>
          <w:sz w:val="24"/>
          <w:szCs w:val="24"/>
        </w:rPr>
        <w:t xml:space="preserve"> бюджетных ассигнований по объектам капитального строительства муниципальной собственности Молчановского района и объектам недвижимого имущества, приобретенным в муниципальную собственность Молчановского района, финансируемых за счет безвозмездных поступлений от других бюджетов бюджетной системы Российской Федерации и безвозмездных поступлений о</w:t>
      </w:r>
      <w:r>
        <w:rPr>
          <w:rFonts w:ascii="Times New Roman" w:hAnsi="Times New Roman"/>
          <w:sz w:val="24"/>
          <w:szCs w:val="24"/>
        </w:rPr>
        <w:t>т негосударственных организаций</w:t>
      </w:r>
      <w:r w:rsidRPr="007A139E">
        <w:rPr>
          <w:rFonts w:ascii="Times New Roman" w:hAnsi="Times New Roman"/>
          <w:sz w:val="24"/>
          <w:szCs w:val="24"/>
        </w:rPr>
        <w:t>;</w:t>
      </w:r>
    </w:p>
    <w:p w:rsidR="007A139E" w:rsidRPr="007A139E" w:rsidRDefault="007A139E" w:rsidP="007A139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A139E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сходы</w:t>
      </w:r>
      <w:r w:rsidRPr="007A139E">
        <w:rPr>
          <w:rFonts w:ascii="Times New Roman" w:hAnsi="Times New Roman"/>
          <w:sz w:val="24"/>
          <w:szCs w:val="24"/>
        </w:rPr>
        <w:t xml:space="preserve"> бюджета по целевым статьям (муниципальным программам Молчановского района и непрограммным направлениям деятельности), группам видов расходов классификации расходов бюджетов.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 выполнении Программы муниципальных внутренних заимствований </w:t>
      </w:r>
      <w:r w:rsidR="005F08A4" w:rsidRPr="002464F6">
        <w:rPr>
          <w:rFonts w:ascii="Times New Roman" w:hAnsi="Times New Roman"/>
          <w:sz w:val="24"/>
          <w:szCs w:val="24"/>
        </w:rPr>
        <w:t>муниципального образования «</w:t>
      </w:r>
      <w:r w:rsidR="00807F8B" w:rsidRPr="002464F6">
        <w:rPr>
          <w:rFonts w:ascii="Times New Roman" w:hAnsi="Times New Roman"/>
          <w:sz w:val="24"/>
          <w:szCs w:val="24"/>
        </w:rPr>
        <w:t>Молчановск</w:t>
      </w:r>
      <w:r w:rsidR="005F08A4" w:rsidRPr="002464F6">
        <w:rPr>
          <w:rFonts w:ascii="Times New Roman" w:hAnsi="Times New Roman"/>
          <w:sz w:val="24"/>
          <w:szCs w:val="24"/>
        </w:rPr>
        <w:t>ий</w:t>
      </w:r>
      <w:r w:rsidR="00807F8B" w:rsidRPr="002464F6">
        <w:rPr>
          <w:rFonts w:ascii="Times New Roman" w:hAnsi="Times New Roman"/>
          <w:sz w:val="24"/>
          <w:szCs w:val="24"/>
        </w:rPr>
        <w:t xml:space="preserve"> район</w:t>
      </w:r>
      <w:r w:rsidR="005F08A4" w:rsidRPr="002464F6">
        <w:rPr>
          <w:rFonts w:ascii="Times New Roman" w:hAnsi="Times New Roman"/>
          <w:sz w:val="24"/>
          <w:szCs w:val="24"/>
        </w:rPr>
        <w:t>»</w:t>
      </w:r>
      <w:r w:rsidR="00807F8B"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об использовании средств резервного фонда непредвиденных расходов Администрации Молчановского района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отчет об использовании средств резервного фонда </w:t>
      </w:r>
      <w:r w:rsidR="002A45BD" w:rsidRPr="002464F6">
        <w:rPr>
          <w:rFonts w:ascii="Times New Roman" w:hAnsi="Times New Roman"/>
          <w:sz w:val="24"/>
          <w:szCs w:val="24"/>
        </w:rPr>
        <w:t xml:space="preserve">Администрации </w:t>
      </w:r>
      <w:r w:rsidR="00807F8B" w:rsidRPr="002464F6">
        <w:rPr>
          <w:rFonts w:ascii="Times New Roman" w:hAnsi="Times New Roman"/>
          <w:sz w:val="24"/>
          <w:szCs w:val="24"/>
        </w:rPr>
        <w:t xml:space="preserve">Молчановского района по ликвидации последствий стихийных бедствий и других чрезвычайных ситуаций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>годовая бюджетная отчетность главных распорядителей</w:t>
      </w:r>
      <w:r w:rsidR="00533EA7" w:rsidRPr="002464F6">
        <w:rPr>
          <w:rFonts w:ascii="Times New Roman" w:hAnsi="Times New Roman"/>
          <w:sz w:val="24"/>
          <w:szCs w:val="24"/>
        </w:rPr>
        <w:t xml:space="preserve"> бюджетных средств, </w:t>
      </w:r>
      <w:r w:rsidR="00807F8B" w:rsidRPr="002464F6">
        <w:rPr>
          <w:rFonts w:ascii="Times New Roman" w:hAnsi="Times New Roman"/>
          <w:sz w:val="24"/>
          <w:szCs w:val="24"/>
        </w:rPr>
        <w:t>главных администраторов доходов бюджета</w:t>
      </w:r>
      <w:r w:rsidR="00893802" w:rsidRPr="002464F6">
        <w:rPr>
          <w:rFonts w:ascii="Times New Roman" w:hAnsi="Times New Roman"/>
          <w:sz w:val="24"/>
          <w:szCs w:val="24"/>
        </w:rPr>
        <w:t xml:space="preserve"> и главных администраторов источников финансирования дефицита бюджета </w:t>
      </w:r>
      <w:r w:rsidR="00807F8B" w:rsidRPr="002464F6">
        <w:rPr>
          <w:rFonts w:ascii="Times New Roman" w:hAnsi="Times New Roman"/>
          <w:sz w:val="24"/>
          <w:szCs w:val="24"/>
        </w:rPr>
        <w:t xml:space="preserve"> Молчановского района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 xml:space="preserve"> (1 том, </w:t>
      </w:r>
      <w:r w:rsidR="00533EA7" w:rsidRPr="002464F6">
        <w:rPr>
          <w:rFonts w:ascii="Times New Roman" w:hAnsi="Times New Roman"/>
          <w:sz w:val="24"/>
          <w:szCs w:val="24"/>
        </w:rPr>
        <w:t>460</w:t>
      </w:r>
      <w:r w:rsidR="00807F8B" w:rsidRPr="002464F6">
        <w:rPr>
          <w:rFonts w:ascii="Times New Roman" w:hAnsi="Times New Roman"/>
          <w:sz w:val="24"/>
          <w:szCs w:val="24"/>
        </w:rPr>
        <w:t xml:space="preserve"> лист</w:t>
      </w:r>
      <w:r w:rsidR="00533EA7" w:rsidRPr="002464F6">
        <w:rPr>
          <w:rFonts w:ascii="Times New Roman" w:hAnsi="Times New Roman"/>
          <w:sz w:val="24"/>
          <w:szCs w:val="24"/>
        </w:rPr>
        <w:t>ов</w:t>
      </w:r>
      <w:r w:rsidR="00807F8B" w:rsidRPr="002464F6">
        <w:rPr>
          <w:rFonts w:ascii="Times New Roman" w:hAnsi="Times New Roman"/>
          <w:sz w:val="24"/>
          <w:szCs w:val="24"/>
        </w:rPr>
        <w:t>);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07F8B" w:rsidRPr="002464F6">
        <w:rPr>
          <w:rFonts w:ascii="Times New Roman" w:hAnsi="Times New Roman"/>
          <w:sz w:val="24"/>
          <w:szCs w:val="24"/>
        </w:rPr>
        <w:t xml:space="preserve">сводная бюджетная роспись </w:t>
      </w:r>
      <w:r w:rsidR="00533EA7" w:rsidRPr="002464F6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</w:t>
      </w:r>
      <w:r w:rsidR="00807F8B" w:rsidRPr="002464F6">
        <w:rPr>
          <w:rFonts w:ascii="Times New Roman" w:hAnsi="Times New Roman"/>
          <w:sz w:val="24"/>
          <w:szCs w:val="24"/>
        </w:rPr>
        <w:t xml:space="preserve">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533EA7" w:rsidRPr="002464F6">
        <w:rPr>
          <w:rFonts w:ascii="Times New Roman" w:hAnsi="Times New Roman"/>
          <w:sz w:val="24"/>
          <w:szCs w:val="24"/>
        </w:rPr>
        <w:t xml:space="preserve"> (</w:t>
      </w:r>
      <w:r w:rsidR="00533EA7" w:rsidRPr="002464F6">
        <w:rPr>
          <w:rFonts w:ascii="Times New Roman" w:hAnsi="Times New Roman"/>
          <w:sz w:val="24"/>
          <w:szCs w:val="24"/>
          <w:lang w:val="en-US"/>
        </w:rPr>
        <w:t>I</w:t>
      </w:r>
      <w:r w:rsidR="00807F8B" w:rsidRPr="002464F6">
        <w:rPr>
          <w:rFonts w:ascii="Times New Roman" w:hAnsi="Times New Roman"/>
          <w:sz w:val="24"/>
          <w:szCs w:val="24"/>
        </w:rPr>
        <w:t xml:space="preserve"> том </w:t>
      </w:r>
      <w:r w:rsidR="00533EA7" w:rsidRPr="002464F6">
        <w:rPr>
          <w:rFonts w:ascii="Times New Roman" w:hAnsi="Times New Roman"/>
          <w:sz w:val="24"/>
          <w:szCs w:val="24"/>
        </w:rPr>
        <w:t>164 листа</w:t>
      </w:r>
      <w:r w:rsidR="00F24B29" w:rsidRPr="002464F6">
        <w:rPr>
          <w:rFonts w:ascii="Times New Roman" w:hAnsi="Times New Roman"/>
          <w:sz w:val="24"/>
          <w:szCs w:val="24"/>
        </w:rPr>
        <w:t xml:space="preserve">, </w:t>
      </w:r>
      <w:r w:rsidR="00F24B29" w:rsidRPr="002464F6">
        <w:rPr>
          <w:rFonts w:ascii="Times New Roman" w:hAnsi="Times New Roman"/>
          <w:sz w:val="24"/>
          <w:szCs w:val="24"/>
          <w:lang w:val="en-US"/>
        </w:rPr>
        <w:t>II</w:t>
      </w:r>
      <w:r w:rsidR="008A03A5" w:rsidRPr="002464F6">
        <w:rPr>
          <w:rFonts w:ascii="Times New Roman" w:hAnsi="Times New Roman"/>
          <w:sz w:val="24"/>
          <w:szCs w:val="24"/>
        </w:rPr>
        <w:t xml:space="preserve"> том 209</w:t>
      </w:r>
      <w:r w:rsidR="004B1C7D" w:rsidRPr="002464F6">
        <w:rPr>
          <w:rFonts w:ascii="Times New Roman" w:hAnsi="Times New Roman"/>
          <w:sz w:val="24"/>
          <w:szCs w:val="24"/>
        </w:rPr>
        <w:t xml:space="preserve"> лист</w:t>
      </w:r>
      <w:r w:rsidR="008A03A5" w:rsidRPr="002464F6">
        <w:rPr>
          <w:rFonts w:ascii="Times New Roman" w:hAnsi="Times New Roman"/>
          <w:sz w:val="24"/>
          <w:szCs w:val="24"/>
        </w:rPr>
        <w:t>ов</w:t>
      </w:r>
      <w:r w:rsidR="00893802" w:rsidRPr="002464F6">
        <w:rPr>
          <w:rFonts w:ascii="Times New Roman" w:hAnsi="Times New Roman"/>
          <w:sz w:val="24"/>
          <w:szCs w:val="24"/>
        </w:rPr>
        <w:t>);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93802" w:rsidRPr="002464F6">
        <w:rPr>
          <w:rFonts w:ascii="Times New Roman" w:hAnsi="Times New Roman"/>
          <w:sz w:val="24"/>
          <w:szCs w:val="24"/>
        </w:rPr>
        <w:t>отчет об исполнении бюджета на 01.01.20</w:t>
      </w:r>
      <w:r>
        <w:rPr>
          <w:rFonts w:ascii="Times New Roman" w:hAnsi="Times New Roman"/>
          <w:sz w:val="24"/>
          <w:szCs w:val="24"/>
        </w:rPr>
        <w:t>20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0503117);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254A6" w:rsidRPr="002464F6">
        <w:rPr>
          <w:rFonts w:ascii="Times New Roman" w:hAnsi="Times New Roman"/>
          <w:sz w:val="24"/>
          <w:szCs w:val="24"/>
        </w:rPr>
        <w:t xml:space="preserve">) </w:t>
      </w:r>
      <w:r w:rsidR="00893802" w:rsidRPr="002464F6">
        <w:rPr>
          <w:rFonts w:ascii="Times New Roman" w:hAnsi="Times New Roman"/>
          <w:sz w:val="24"/>
          <w:szCs w:val="24"/>
        </w:rPr>
        <w:t xml:space="preserve">баланс </w:t>
      </w:r>
      <w:r w:rsidR="00584D13" w:rsidRPr="002464F6">
        <w:rPr>
          <w:rFonts w:ascii="Times New Roman" w:hAnsi="Times New Roman"/>
          <w:sz w:val="24"/>
          <w:szCs w:val="24"/>
        </w:rPr>
        <w:t>исполнения бюджета на 01.01.20</w:t>
      </w:r>
      <w:r w:rsidR="0086654E">
        <w:rPr>
          <w:rFonts w:ascii="Times New Roman" w:hAnsi="Times New Roman"/>
          <w:sz w:val="24"/>
          <w:szCs w:val="24"/>
        </w:rPr>
        <w:t>20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0503120);</w:t>
      </w:r>
    </w:p>
    <w:p w:rsidR="005254A6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893802" w:rsidRPr="002464F6">
        <w:rPr>
          <w:rFonts w:ascii="Times New Roman" w:hAnsi="Times New Roman"/>
          <w:sz w:val="24"/>
          <w:szCs w:val="24"/>
        </w:rPr>
        <w:t>) отчет о финансовых резуль</w:t>
      </w:r>
      <w:r w:rsidR="00584D13" w:rsidRPr="002464F6">
        <w:rPr>
          <w:rFonts w:ascii="Times New Roman" w:hAnsi="Times New Roman"/>
          <w:sz w:val="24"/>
          <w:szCs w:val="24"/>
        </w:rPr>
        <w:t>татах деятельности на 01.01.20</w:t>
      </w:r>
      <w:r w:rsidR="0086654E">
        <w:rPr>
          <w:rFonts w:ascii="Times New Roman" w:hAnsi="Times New Roman"/>
          <w:sz w:val="24"/>
          <w:szCs w:val="24"/>
        </w:rPr>
        <w:t>20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0503121);</w:t>
      </w:r>
    </w:p>
    <w:p w:rsidR="007A139E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893802" w:rsidRPr="002464F6">
        <w:rPr>
          <w:rFonts w:ascii="Times New Roman" w:hAnsi="Times New Roman"/>
          <w:sz w:val="24"/>
          <w:szCs w:val="24"/>
        </w:rPr>
        <w:t xml:space="preserve">) отчет о движении </w:t>
      </w:r>
      <w:r w:rsidR="000B728A">
        <w:rPr>
          <w:rFonts w:ascii="Times New Roman" w:hAnsi="Times New Roman"/>
          <w:sz w:val="24"/>
          <w:szCs w:val="24"/>
        </w:rPr>
        <w:t xml:space="preserve">денежных </w:t>
      </w:r>
      <w:r w:rsidR="00893802" w:rsidRPr="002464F6">
        <w:rPr>
          <w:rFonts w:ascii="Times New Roman" w:hAnsi="Times New Roman"/>
          <w:sz w:val="24"/>
          <w:szCs w:val="24"/>
        </w:rPr>
        <w:t>средств на 01.01.20</w:t>
      </w:r>
      <w:r w:rsidR="0086654E">
        <w:rPr>
          <w:rFonts w:ascii="Times New Roman" w:hAnsi="Times New Roman"/>
          <w:sz w:val="24"/>
          <w:szCs w:val="24"/>
        </w:rPr>
        <w:t>20</w:t>
      </w:r>
      <w:r w:rsidR="00893802" w:rsidRPr="002464F6">
        <w:rPr>
          <w:rFonts w:ascii="Times New Roman" w:hAnsi="Times New Roman"/>
          <w:sz w:val="24"/>
          <w:szCs w:val="24"/>
        </w:rPr>
        <w:t xml:space="preserve"> г. (форма 0503123)</w:t>
      </w:r>
    </w:p>
    <w:p w:rsidR="00893802" w:rsidRPr="002464F6" w:rsidRDefault="007A139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пояснительная записка к годовому отчету за 2019 год</w:t>
      </w:r>
      <w:r w:rsidR="00893802" w:rsidRPr="002464F6">
        <w:rPr>
          <w:rFonts w:ascii="Times New Roman" w:hAnsi="Times New Roman"/>
          <w:sz w:val="24"/>
          <w:szCs w:val="24"/>
        </w:rPr>
        <w:t>.</w:t>
      </w:r>
    </w:p>
    <w:p w:rsidR="00BF4CA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Представленные материалы </w:t>
      </w:r>
      <w:r w:rsidR="00584D13" w:rsidRPr="002464F6">
        <w:rPr>
          <w:rFonts w:ascii="Times New Roman" w:hAnsi="Times New Roman"/>
          <w:sz w:val="24"/>
          <w:szCs w:val="24"/>
        </w:rPr>
        <w:t xml:space="preserve">полностью </w:t>
      </w:r>
      <w:r w:rsidRPr="002464F6">
        <w:rPr>
          <w:rFonts w:ascii="Times New Roman" w:hAnsi="Times New Roman"/>
          <w:sz w:val="24"/>
          <w:szCs w:val="24"/>
        </w:rPr>
        <w:t>соответствуют перечню, установленному ст. 264.</w:t>
      </w:r>
      <w:r w:rsidR="00662EC5" w:rsidRPr="002464F6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F34EB7" w:rsidRPr="002464F6">
        <w:rPr>
          <w:rFonts w:ascii="Times New Roman" w:hAnsi="Times New Roman"/>
          <w:sz w:val="24"/>
          <w:szCs w:val="24"/>
        </w:rPr>
        <w:t xml:space="preserve"> ст. </w:t>
      </w:r>
      <w:r w:rsidR="00584D13" w:rsidRPr="002464F6">
        <w:rPr>
          <w:rFonts w:ascii="Times New Roman" w:hAnsi="Times New Roman"/>
          <w:sz w:val="24"/>
          <w:szCs w:val="24"/>
        </w:rPr>
        <w:t xml:space="preserve">35, </w:t>
      </w:r>
      <w:r w:rsidR="00F34EB7" w:rsidRPr="002464F6">
        <w:rPr>
          <w:rFonts w:ascii="Times New Roman" w:hAnsi="Times New Roman"/>
          <w:sz w:val="24"/>
          <w:szCs w:val="24"/>
        </w:rPr>
        <w:t xml:space="preserve">36 Положения о бюджетном процессе в муниципальном образовании «Молчановский район». </w:t>
      </w:r>
      <w:r w:rsidR="00BF4CAB" w:rsidRPr="002464F6">
        <w:rPr>
          <w:rFonts w:ascii="Times New Roman" w:hAnsi="Times New Roman"/>
          <w:sz w:val="24"/>
          <w:szCs w:val="24"/>
        </w:rPr>
        <w:t xml:space="preserve">Бюджет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BF4CAB" w:rsidRPr="002464F6">
        <w:rPr>
          <w:rFonts w:ascii="Times New Roman" w:hAnsi="Times New Roman"/>
          <w:sz w:val="24"/>
          <w:szCs w:val="24"/>
        </w:rPr>
        <w:t xml:space="preserve"> в соответствии со статьей 187 Бюджетного кодекса Российской Федерации утвержден до начала финансового года. Предельные значения его параметров, установленные Бюджетным кодексом Российской Федерации, соблюдены.</w:t>
      </w:r>
    </w:p>
    <w:p w:rsidR="00BF4CAB" w:rsidRPr="002464F6" w:rsidRDefault="00BF4CA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Первоначально бюджет</w:t>
      </w:r>
      <w:r w:rsidR="002D3C41" w:rsidRPr="002464F6">
        <w:rPr>
          <w:rFonts w:ascii="Times New Roman" w:hAnsi="Times New Roman"/>
          <w:sz w:val="24"/>
          <w:szCs w:val="24"/>
        </w:rPr>
        <w:t xml:space="preserve"> муниципального образова</w:t>
      </w:r>
      <w:r w:rsidR="00D7567C" w:rsidRPr="002464F6">
        <w:rPr>
          <w:rFonts w:ascii="Times New Roman" w:hAnsi="Times New Roman"/>
          <w:sz w:val="24"/>
          <w:szCs w:val="24"/>
        </w:rPr>
        <w:t xml:space="preserve">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35657F" w:rsidRPr="0035657F">
        <w:rPr>
          <w:rFonts w:ascii="Times New Roman" w:hAnsi="Times New Roman"/>
          <w:sz w:val="24"/>
          <w:szCs w:val="24"/>
        </w:rPr>
        <w:t xml:space="preserve"> </w:t>
      </w:r>
      <w:r w:rsidR="0035657F">
        <w:rPr>
          <w:rFonts w:ascii="Times New Roman" w:hAnsi="Times New Roman"/>
          <w:sz w:val="24"/>
          <w:szCs w:val="24"/>
        </w:rPr>
        <w:t>и на плановый период 2020 и 2021 годов</w:t>
      </w:r>
      <w:r w:rsidR="002D3C41" w:rsidRPr="002464F6">
        <w:rPr>
          <w:rFonts w:ascii="Times New Roman" w:hAnsi="Times New Roman"/>
          <w:sz w:val="24"/>
          <w:szCs w:val="24"/>
        </w:rPr>
        <w:t xml:space="preserve"> утвержден решением Думы Молчановского района </w:t>
      </w:r>
      <w:r w:rsidR="0088735E" w:rsidRPr="002464F6">
        <w:rPr>
          <w:rFonts w:ascii="Times New Roman" w:hAnsi="Times New Roman"/>
          <w:sz w:val="24"/>
          <w:szCs w:val="24"/>
        </w:rPr>
        <w:t xml:space="preserve">от </w:t>
      </w:r>
      <w:r w:rsidR="00083427">
        <w:rPr>
          <w:rFonts w:ascii="Times New Roman" w:hAnsi="Times New Roman"/>
          <w:sz w:val="24"/>
          <w:szCs w:val="24"/>
        </w:rPr>
        <w:t>27.12.2018 № 39</w:t>
      </w:r>
      <w:r w:rsidR="00584D13" w:rsidRPr="002464F6">
        <w:rPr>
          <w:rFonts w:ascii="Times New Roman" w:hAnsi="Times New Roman"/>
          <w:sz w:val="24"/>
          <w:szCs w:val="24"/>
        </w:rPr>
        <w:t xml:space="preserve"> </w:t>
      </w:r>
      <w:r w:rsidR="002D3C41" w:rsidRPr="002464F6">
        <w:rPr>
          <w:rFonts w:ascii="Times New Roman" w:hAnsi="Times New Roman"/>
          <w:sz w:val="24"/>
          <w:szCs w:val="24"/>
        </w:rPr>
        <w:t>с основными характеристиками бюджета:</w:t>
      </w:r>
    </w:p>
    <w:p w:rsidR="000C6BE3" w:rsidRPr="002464F6" w:rsidRDefault="000C6BE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584D13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общий объем доходов – </w:t>
      </w:r>
      <w:r w:rsidR="005134DD">
        <w:rPr>
          <w:rFonts w:ascii="Times New Roman" w:hAnsi="Times New Roman"/>
          <w:b/>
          <w:sz w:val="24"/>
          <w:szCs w:val="24"/>
        </w:rPr>
        <w:t>719 235,1</w:t>
      </w:r>
      <w:r w:rsidR="00584D13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753B23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b/>
          <w:sz w:val="24"/>
          <w:szCs w:val="24"/>
        </w:rPr>
        <w:t>тыс. рублей</w:t>
      </w:r>
      <w:r w:rsidRPr="002464F6">
        <w:rPr>
          <w:rFonts w:ascii="Times New Roman" w:hAnsi="Times New Roman"/>
          <w:sz w:val="24"/>
          <w:szCs w:val="24"/>
        </w:rPr>
        <w:t>;</w:t>
      </w: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584D13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общий объем расходов – </w:t>
      </w:r>
      <w:r w:rsidR="005134DD">
        <w:rPr>
          <w:rFonts w:ascii="Times New Roman" w:hAnsi="Times New Roman"/>
          <w:b/>
          <w:sz w:val="24"/>
          <w:szCs w:val="24"/>
        </w:rPr>
        <w:t>717 668,1</w:t>
      </w:r>
      <w:r w:rsidR="000C6BE3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b/>
          <w:sz w:val="24"/>
          <w:szCs w:val="24"/>
        </w:rPr>
        <w:t>тыс. рублей</w:t>
      </w:r>
      <w:r w:rsidRPr="002464F6">
        <w:rPr>
          <w:rFonts w:ascii="Times New Roman" w:hAnsi="Times New Roman"/>
          <w:sz w:val="24"/>
          <w:szCs w:val="24"/>
        </w:rPr>
        <w:t>;</w:t>
      </w:r>
    </w:p>
    <w:p w:rsidR="00757920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C6BE3" w:rsidRPr="002464F6">
        <w:rPr>
          <w:rFonts w:ascii="Times New Roman" w:hAnsi="Times New Roman"/>
          <w:sz w:val="24"/>
          <w:szCs w:val="24"/>
        </w:rPr>
        <w:t xml:space="preserve"> </w:t>
      </w:r>
      <w:r w:rsidR="005134DD">
        <w:rPr>
          <w:rFonts w:ascii="Times New Roman" w:hAnsi="Times New Roman"/>
          <w:sz w:val="24"/>
          <w:szCs w:val="24"/>
        </w:rPr>
        <w:t>профицит</w:t>
      </w:r>
      <w:r w:rsidRPr="002464F6">
        <w:rPr>
          <w:rFonts w:ascii="Times New Roman" w:hAnsi="Times New Roman"/>
          <w:sz w:val="24"/>
          <w:szCs w:val="24"/>
        </w:rPr>
        <w:t xml:space="preserve"> бюджета – </w:t>
      </w:r>
      <w:r w:rsidR="005134DD">
        <w:rPr>
          <w:rFonts w:ascii="Times New Roman" w:hAnsi="Times New Roman"/>
          <w:b/>
          <w:sz w:val="24"/>
          <w:szCs w:val="24"/>
        </w:rPr>
        <w:t>1 567,0</w:t>
      </w:r>
      <w:r w:rsidR="000C6BE3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b/>
          <w:sz w:val="24"/>
          <w:szCs w:val="24"/>
        </w:rPr>
        <w:t>тыс. рублей</w:t>
      </w:r>
      <w:r w:rsidRPr="002464F6">
        <w:rPr>
          <w:rFonts w:ascii="Times New Roman" w:hAnsi="Times New Roman"/>
          <w:sz w:val="24"/>
          <w:szCs w:val="24"/>
        </w:rPr>
        <w:t>.</w:t>
      </w: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бюджет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35657F" w:rsidRPr="0035657F">
        <w:rPr>
          <w:rFonts w:ascii="Times New Roman" w:hAnsi="Times New Roman"/>
          <w:sz w:val="24"/>
          <w:szCs w:val="24"/>
        </w:rPr>
        <w:t xml:space="preserve"> </w:t>
      </w:r>
      <w:r w:rsidR="0035657F">
        <w:rPr>
          <w:rFonts w:ascii="Times New Roman" w:hAnsi="Times New Roman"/>
          <w:sz w:val="24"/>
          <w:szCs w:val="24"/>
        </w:rPr>
        <w:t>и на плановый период 2020 и 2021 годов</w:t>
      </w:r>
      <w:r w:rsidRPr="002464F6">
        <w:rPr>
          <w:rFonts w:ascii="Times New Roman" w:hAnsi="Times New Roman"/>
          <w:sz w:val="24"/>
          <w:szCs w:val="24"/>
        </w:rPr>
        <w:t xml:space="preserve">, утвержденный решением Думы Молчановского района </w:t>
      </w:r>
      <w:r w:rsidR="0088735E" w:rsidRPr="002464F6">
        <w:rPr>
          <w:rFonts w:ascii="Times New Roman" w:hAnsi="Times New Roman"/>
          <w:sz w:val="24"/>
          <w:szCs w:val="24"/>
        </w:rPr>
        <w:t xml:space="preserve">от </w:t>
      </w:r>
      <w:r w:rsidR="00083427">
        <w:rPr>
          <w:rFonts w:ascii="Times New Roman" w:hAnsi="Times New Roman"/>
          <w:sz w:val="24"/>
          <w:szCs w:val="24"/>
        </w:rPr>
        <w:t>27.12.2018 № 39</w:t>
      </w:r>
      <w:r w:rsidR="00164E0B" w:rsidRPr="002464F6">
        <w:rPr>
          <w:rFonts w:ascii="Times New Roman" w:hAnsi="Times New Roman"/>
          <w:sz w:val="24"/>
          <w:szCs w:val="24"/>
        </w:rPr>
        <w:t>,</w:t>
      </w:r>
      <w:r w:rsidR="00454E84" w:rsidRPr="002464F6">
        <w:rPr>
          <w:rFonts w:ascii="Times New Roman" w:hAnsi="Times New Roman"/>
          <w:sz w:val="24"/>
          <w:szCs w:val="24"/>
        </w:rPr>
        <w:t xml:space="preserve"> </w:t>
      </w:r>
      <w:r w:rsidR="00164E0B" w:rsidRPr="002464F6">
        <w:rPr>
          <w:rFonts w:ascii="Times New Roman" w:hAnsi="Times New Roman"/>
          <w:sz w:val="24"/>
          <w:szCs w:val="24"/>
        </w:rPr>
        <w:t xml:space="preserve">в течение года </w:t>
      </w:r>
      <w:r w:rsidR="0080660C">
        <w:rPr>
          <w:rFonts w:ascii="Times New Roman" w:hAnsi="Times New Roman"/>
          <w:sz w:val="24"/>
          <w:szCs w:val="24"/>
        </w:rPr>
        <w:t>5</w:t>
      </w:r>
      <w:r w:rsidR="00164E0B" w:rsidRPr="002464F6">
        <w:rPr>
          <w:rFonts w:ascii="Times New Roman" w:hAnsi="Times New Roman"/>
          <w:sz w:val="24"/>
          <w:szCs w:val="24"/>
        </w:rPr>
        <w:t xml:space="preserve"> раз </w:t>
      </w:r>
      <w:r w:rsidRPr="002464F6">
        <w:rPr>
          <w:rFonts w:ascii="Times New Roman" w:hAnsi="Times New Roman"/>
          <w:sz w:val="24"/>
          <w:szCs w:val="24"/>
        </w:rPr>
        <w:t>вносились изменения решен</w:t>
      </w:r>
      <w:r w:rsidR="00BD4764" w:rsidRPr="002464F6">
        <w:rPr>
          <w:rFonts w:ascii="Times New Roman" w:hAnsi="Times New Roman"/>
          <w:sz w:val="24"/>
          <w:szCs w:val="24"/>
        </w:rPr>
        <w:t>иями Думы Молчановского района</w:t>
      </w:r>
      <w:r w:rsidRPr="002464F6">
        <w:rPr>
          <w:rFonts w:ascii="Times New Roman" w:hAnsi="Times New Roman"/>
          <w:sz w:val="24"/>
          <w:szCs w:val="24"/>
        </w:rPr>
        <w:t>:</w:t>
      </w:r>
    </w:p>
    <w:p w:rsidR="00370173" w:rsidRPr="002464F6" w:rsidRDefault="00370173" w:rsidP="0037017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 2</w:t>
      </w:r>
      <w:r>
        <w:rPr>
          <w:rFonts w:ascii="Times New Roman" w:hAnsi="Times New Roman"/>
          <w:sz w:val="24"/>
          <w:szCs w:val="24"/>
        </w:rPr>
        <w:t>8</w:t>
      </w:r>
      <w:r w:rsidRPr="002464F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 w:rsidRPr="002464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года № 7;</w:t>
      </w:r>
    </w:p>
    <w:p w:rsidR="002D3C41" w:rsidRPr="002464F6" w:rsidRDefault="00556E7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370173">
        <w:rPr>
          <w:rFonts w:ascii="Times New Roman" w:hAnsi="Times New Roman"/>
          <w:sz w:val="24"/>
          <w:szCs w:val="24"/>
        </w:rPr>
        <w:t xml:space="preserve"> от 30</w:t>
      </w:r>
      <w:r w:rsidR="00164E0B" w:rsidRPr="002464F6">
        <w:rPr>
          <w:rFonts w:ascii="Times New Roman" w:hAnsi="Times New Roman"/>
          <w:sz w:val="24"/>
          <w:szCs w:val="24"/>
        </w:rPr>
        <w:t>.0</w:t>
      </w:r>
      <w:r w:rsidR="00370173">
        <w:rPr>
          <w:rFonts w:ascii="Times New Roman" w:hAnsi="Times New Roman"/>
          <w:sz w:val="24"/>
          <w:szCs w:val="24"/>
        </w:rPr>
        <w:t>5</w:t>
      </w:r>
      <w:r w:rsidR="00164E0B" w:rsidRPr="002464F6">
        <w:rPr>
          <w:rFonts w:ascii="Times New Roman" w:hAnsi="Times New Roman"/>
          <w:sz w:val="24"/>
          <w:szCs w:val="24"/>
        </w:rPr>
        <w:t>.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а № </w:t>
      </w:r>
      <w:r w:rsidR="00370173">
        <w:rPr>
          <w:rFonts w:ascii="Times New Roman" w:hAnsi="Times New Roman"/>
          <w:sz w:val="24"/>
          <w:szCs w:val="24"/>
        </w:rPr>
        <w:t>16</w:t>
      </w:r>
      <w:r w:rsidR="002D3C41" w:rsidRPr="002464F6">
        <w:rPr>
          <w:rFonts w:ascii="Times New Roman" w:hAnsi="Times New Roman"/>
          <w:sz w:val="24"/>
          <w:szCs w:val="24"/>
        </w:rPr>
        <w:t>;</w:t>
      </w:r>
    </w:p>
    <w:p w:rsidR="00636928" w:rsidRPr="002464F6" w:rsidRDefault="002D3C41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164E0B" w:rsidRPr="002464F6">
        <w:rPr>
          <w:rFonts w:ascii="Times New Roman" w:hAnsi="Times New Roman"/>
          <w:sz w:val="24"/>
          <w:szCs w:val="24"/>
        </w:rPr>
        <w:t xml:space="preserve"> от </w:t>
      </w:r>
      <w:r w:rsidR="00370173">
        <w:rPr>
          <w:rFonts w:ascii="Times New Roman" w:hAnsi="Times New Roman"/>
          <w:sz w:val="24"/>
          <w:szCs w:val="24"/>
        </w:rPr>
        <w:t>29</w:t>
      </w:r>
      <w:r w:rsidR="00164E0B" w:rsidRPr="002464F6">
        <w:rPr>
          <w:rFonts w:ascii="Times New Roman" w:hAnsi="Times New Roman"/>
          <w:sz w:val="24"/>
          <w:szCs w:val="24"/>
        </w:rPr>
        <w:t>.08.</w:t>
      </w:r>
      <w:r w:rsidR="0060247F">
        <w:rPr>
          <w:rFonts w:ascii="Times New Roman" w:hAnsi="Times New Roman"/>
          <w:sz w:val="24"/>
          <w:szCs w:val="24"/>
        </w:rPr>
        <w:t>2019</w:t>
      </w:r>
      <w:r w:rsidR="00164E0B" w:rsidRPr="002464F6">
        <w:rPr>
          <w:rFonts w:ascii="Times New Roman" w:hAnsi="Times New Roman"/>
          <w:sz w:val="24"/>
          <w:szCs w:val="24"/>
        </w:rPr>
        <w:t xml:space="preserve"> года № 2</w:t>
      </w:r>
      <w:r w:rsidR="00370173">
        <w:rPr>
          <w:rFonts w:ascii="Times New Roman" w:hAnsi="Times New Roman"/>
          <w:sz w:val="24"/>
          <w:szCs w:val="24"/>
        </w:rPr>
        <w:t>4</w:t>
      </w:r>
      <w:r w:rsidR="00164E0B" w:rsidRPr="002464F6">
        <w:rPr>
          <w:rFonts w:ascii="Times New Roman" w:hAnsi="Times New Roman"/>
          <w:sz w:val="24"/>
          <w:szCs w:val="24"/>
        </w:rPr>
        <w:t>;</w:t>
      </w:r>
    </w:p>
    <w:p w:rsidR="00164E0B" w:rsidRPr="002464F6" w:rsidRDefault="00164E0B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- от </w:t>
      </w:r>
      <w:r w:rsidR="00370173">
        <w:rPr>
          <w:rFonts w:ascii="Times New Roman" w:hAnsi="Times New Roman"/>
          <w:sz w:val="24"/>
          <w:szCs w:val="24"/>
        </w:rPr>
        <w:t>16</w:t>
      </w:r>
      <w:r w:rsidRPr="002464F6">
        <w:rPr>
          <w:rFonts w:ascii="Times New Roman" w:hAnsi="Times New Roman"/>
          <w:sz w:val="24"/>
          <w:szCs w:val="24"/>
        </w:rPr>
        <w:t>.12.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года № 3</w:t>
      </w:r>
      <w:r w:rsidR="00370173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>;</w:t>
      </w:r>
    </w:p>
    <w:p w:rsidR="00164E0B" w:rsidRPr="002464F6" w:rsidRDefault="00164E0B" w:rsidP="00164E0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 2</w:t>
      </w:r>
      <w:r w:rsidR="00370173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>.12.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года № </w:t>
      </w:r>
      <w:r w:rsidR="00370173">
        <w:rPr>
          <w:rFonts w:ascii="Times New Roman" w:hAnsi="Times New Roman"/>
          <w:sz w:val="24"/>
          <w:szCs w:val="24"/>
        </w:rPr>
        <w:t>39</w:t>
      </w:r>
      <w:r w:rsidRPr="002464F6">
        <w:rPr>
          <w:rFonts w:ascii="Times New Roman" w:hAnsi="Times New Roman"/>
          <w:sz w:val="24"/>
          <w:szCs w:val="24"/>
        </w:rPr>
        <w:t>.</w:t>
      </w:r>
    </w:p>
    <w:p w:rsidR="00E32B68" w:rsidRPr="002464F6" w:rsidRDefault="00E32B68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3222A" w:rsidRPr="002464F6" w:rsidRDefault="002D3C41" w:rsidP="00164E0B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Таблица изменений пункта 1</w:t>
      </w:r>
      <w:r w:rsidR="009010CA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Решения</w:t>
      </w:r>
      <w:r w:rsidR="001A16C8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Думы Молчановского района</w:t>
      </w:r>
      <w:r w:rsidR="009010CA" w:rsidRPr="002464F6">
        <w:rPr>
          <w:rFonts w:ascii="Times New Roman" w:hAnsi="Times New Roman"/>
          <w:sz w:val="24"/>
          <w:szCs w:val="24"/>
        </w:rPr>
        <w:t xml:space="preserve"> </w:t>
      </w:r>
    </w:p>
    <w:p w:rsidR="00B3222A" w:rsidRPr="002464F6" w:rsidRDefault="0088735E" w:rsidP="00164E0B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от </w:t>
      </w:r>
      <w:r w:rsidR="00083427">
        <w:rPr>
          <w:rFonts w:ascii="Times New Roman" w:hAnsi="Times New Roman"/>
          <w:sz w:val="24"/>
          <w:szCs w:val="24"/>
        </w:rPr>
        <w:t>27.12.2018 № 39</w:t>
      </w:r>
      <w:r w:rsidR="007C3D80" w:rsidRPr="002464F6">
        <w:rPr>
          <w:rFonts w:ascii="Times New Roman" w:hAnsi="Times New Roman"/>
          <w:sz w:val="24"/>
          <w:szCs w:val="24"/>
        </w:rPr>
        <w:t xml:space="preserve"> </w:t>
      </w:r>
      <w:r w:rsidR="002D3C41" w:rsidRPr="002464F6">
        <w:rPr>
          <w:rFonts w:ascii="Times New Roman" w:hAnsi="Times New Roman"/>
          <w:sz w:val="24"/>
          <w:szCs w:val="24"/>
        </w:rPr>
        <w:t>«</w:t>
      </w:r>
      <w:r w:rsidR="009010CA" w:rsidRPr="002464F6">
        <w:rPr>
          <w:rFonts w:ascii="Times New Roman" w:hAnsi="Times New Roman"/>
          <w:sz w:val="24"/>
          <w:szCs w:val="24"/>
        </w:rPr>
        <w:t>Об утверждении бюджета му</w:t>
      </w:r>
      <w:r w:rsidR="00B3222A" w:rsidRPr="002464F6">
        <w:rPr>
          <w:rFonts w:ascii="Times New Roman" w:hAnsi="Times New Roman"/>
          <w:sz w:val="24"/>
          <w:szCs w:val="24"/>
        </w:rPr>
        <w:t>ниципального образования</w:t>
      </w:r>
    </w:p>
    <w:p w:rsidR="002D3C41" w:rsidRPr="002464F6" w:rsidRDefault="009010CA" w:rsidP="00164E0B">
      <w:pPr>
        <w:pStyle w:val="1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</w:t>
      </w:r>
      <w:r w:rsidR="0035657F" w:rsidRPr="0035657F">
        <w:rPr>
          <w:rFonts w:ascii="Times New Roman" w:hAnsi="Times New Roman"/>
          <w:sz w:val="24"/>
          <w:szCs w:val="24"/>
        </w:rPr>
        <w:t xml:space="preserve"> </w:t>
      </w:r>
      <w:r w:rsidR="0035657F">
        <w:rPr>
          <w:rFonts w:ascii="Times New Roman" w:hAnsi="Times New Roman"/>
          <w:sz w:val="24"/>
          <w:szCs w:val="24"/>
        </w:rPr>
        <w:t>и на плановый период 2020 и 2021 годов</w:t>
      </w:r>
      <w:r w:rsidR="0035657F" w:rsidRPr="002464F6">
        <w:rPr>
          <w:rFonts w:ascii="Times New Roman" w:hAnsi="Times New Roman"/>
          <w:sz w:val="24"/>
          <w:szCs w:val="24"/>
        </w:rPr>
        <w:t>»</w:t>
      </w:r>
      <w:r w:rsidR="002D3C41" w:rsidRPr="002464F6">
        <w:rPr>
          <w:rFonts w:ascii="Times New Roman" w:hAnsi="Times New Roman"/>
          <w:sz w:val="24"/>
          <w:szCs w:val="24"/>
        </w:rPr>
        <w:t xml:space="preserve"> в динамике</w:t>
      </w:r>
    </w:p>
    <w:p w:rsidR="002D3C41" w:rsidRPr="002464F6" w:rsidRDefault="002D3C41" w:rsidP="00E8356F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 тыс. руб.</w:t>
      </w:r>
    </w:p>
    <w:tbl>
      <w:tblPr>
        <w:tblW w:w="10467" w:type="dxa"/>
        <w:jc w:val="center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5"/>
        <w:gridCol w:w="1276"/>
        <w:gridCol w:w="1417"/>
        <w:gridCol w:w="1276"/>
        <w:gridCol w:w="1418"/>
        <w:gridCol w:w="1559"/>
        <w:gridCol w:w="1476"/>
      </w:tblGrid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 w:hanging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Редакция</w:t>
            </w:r>
          </w:p>
        </w:tc>
        <w:tc>
          <w:tcPr>
            <w:tcW w:w="12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Доходы</w:t>
            </w:r>
          </w:p>
        </w:tc>
        <w:tc>
          <w:tcPr>
            <w:tcW w:w="1417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2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418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  <w:tc>
          <w:tcPr>
            <w:tcW w:w="1559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Дефицит</w:t>
            </w:r>
            <w:r w:rsidR="00E054C5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(-)</w:t>
            </w:r>
            <w:r w:rsidR="007F7F0A" w:rsidRPr="002464F6">
              <w:rPr>
                <w:rFonts w:ascii="Times New Roman" w:hAnsi="Times New Roman"/>
                <w:b/>
                <w:sz w:val="24"/>
                <w:szCs w:val="24"/>
              </w:rPr>
              <w:t>, профицит</w:t>
            </w:r>
            <w:r w:rsidR="00E054C5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(+)</w:t>
            </w:r>
          </w:p>
        </w:tc>
        <w:tc>
          <w:tcPr>
            <w:tcW w:w="14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Изменение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Первоначальная</w:t>
            </w:r>
            <w:r w:rsidR="004370E4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редакция</w:t>
            </w:r>
            <w:r w:rsidR="001C14C8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(решение Думы Молчановского района от </w:t>
            </w:r>
            <w:r w:rsidR="00083427">
              <w:rPr>
                <w:rFonts w:ascii="Times New Roman" w:hAnsi="Times New Roman"/>
                <w:b/>
                <w:sz w:val="24"/>
                <w:szCs w:val="24"/>
              </w:rPr>
              <w:t>27.12.2018 № 39</w:t>
            </w:r>
            <w:r w:rsidR="001C14C8" w:rsidRPr="002464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2D3C41" w:rsidRPr="002464F6" w:rsidRDefault="005134DD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719 235,1</w:t>
            </w:r>
          </w:p>
        </w:tc>
        <w:tc>
          <w:tcPr>
            <w:tcW w:w="1417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C41" w:rsidRPr="002464F6" w:rsidRDefault="005134DD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717 668,1</w:t>
            </w:r>
          </w:p>
        </w:tc>
        <w:tc>
          <w:tcPr>
            <w:tcW w:w="1418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C41" w:rsidRPr="002464F6" w:rsidRDefault="00321805" w:rsidP="009A5DF5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134DD">
              <w:rPr>
                <w:rFonts w:ascii="Times New Roman" w:hAnsi="Times New Roman"/>
                <w:b/>
                <w:sz w:val="24"/>
                <w:szCs w:val="24"/>
              </w:rPr>
              <w:t>1 567,0</w:t>
            </w:r>
          </w:p>
        </w:tc>
        <w:tc>
          <w:tcPr>
            <w:tcW w:w="1476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F12" w:rsidRPr="0080660C" w:rsidTr="00B805D8">
        <w:trPr>
          <w:jc w:val="center"/>
        </w:trPr>
        <w:tc>
          <w:tcPr>
            <w:tcW w:w="2045" w:type="dxa"/>
          </w:tcPr>
          <w:p w:rsidR="00E06F12" w:rsidRPr="002464F6" w:rsidRDefault="00E06F12" w:rsidP="00E06F12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В редакции решения Думы Молчановского района от 2</w:t>
            </w:r>
            <w:r>
              <w:rPr>
                <w:rFonts w:ascii="Times New Roman" w:hAnsi="Times New Roman"/>
                <w:sz w:val="24"/>
                <w:szCs w:val="24"/>
              </w:rPr>
              <w:t>8.02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276" w:type="dxa"/>
            <w:vAlign w:val="center"/>
          </w:tcPr>
          <w:p w:rsidR="00E06F12" w:rsidRPr="0080660C" w:rsidRDefault="0080660C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0C">
              <w:rPr>
                <w:rFonts w:ascii="Times New Roman" w:hAnsi="Times New Roman"/>
                <w:sz w:val="24"/>
                <w:szCs w:val="24"/>
              </w:rPr>
              <w:t>730 045,2</w:t>
            </w:r>
          </w:p>
        </w:tc>
        <w:tc>
          <w:tcPr>
            <w:tcW w:w="1417" w:type="dxa"/>
            <w:vAlign w:val="center"/>
          </w:tcPr>
          <w:p w:rsidR="00E06F12" w:rsidRPr="0080660C" w:rsidRDefault="0080660C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+ 10 810,1</w:t>
            </w:r>
          </w:p>
        </w:tc>
        <w:tc>
          <w:tcPr>
            <w:tcW w:w="1276" w:type="dxa"/>
            <w:vAlign w:val="center"/>
          </w:tcPr>
          <w:p w:rsidR="00E06F12" w:rsidRPr="0080660C" w:rsidRDefault="0080660C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0C">
              <w:rPr>
                <w:rFonts w:ascii="Times New Roman" w:hAnsi="Times New Roman"/>
                <w:sz w:val="24"/>
                <w:szCs w:val="24"/>
              </w:rPr>
              <w:t>734 404,3</w:t>
            </w:r>
          </w:p>
        </w:tc>
        <w:tc>
          <w:tcPr>
            <w:tcW w:w="1418" w:type="dxa"/>
            <w:vAlign w:val="center"/>
          </w:tcPr>
          <w:p w:rsidR="00E06F12" w:rsidRPr="0080660C" w:rsidRDefault="00B805D8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+ 16 736,2</w:t>
            </w:r>
          </w:p>
        </w:tc>
        <w:tc>
          <w:tcPr>
            <w:tcW w:w="1559" w:type="dxa"/>
            <w:vAlign w:val="center"/>
          </w:tcPr>
          <w:p w:rsidR="00E06F12" w:rsidRPr="0080660C" w:rsidRDefault="0080660C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60C">
              <w:rPr>
                <w:rFonts w:ascii="Times New Roman" w:hAnsi="Times New Roman"/>
                <w:sz w:val="24"/>
                <w:szCs w:val="24"/>
              </w:rPr>
              <w:t>- 4 359,1</w:t>
            </w:r>
          </w:p>
        </w:tc>
        <w:tc>
          <w:tcPr>
            <w:tcW w:w="1476" w:type="dxa"/>
            <w:vAlign w:val="center"/>
          </w:tcPr>
          <w:p w:rsidR="00E06F12" w:rsidRPr="0080660C" w:rsidRDefault="00B805D8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- 5 926,1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E06F12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В редакции решения Думы Молчановского района от</w:t>
            </w:r>
            <w:r w:rsidR="009010CA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F12">
              <w:rPr>
                <w:rFonts w:ascii="Times New Roman" w:hAnsi="Times New Roman"/>
                <w:sz w:val="24"/>
                <w:szCs w:val="24"/>
              </w:rPr>
              <w:t>30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.0</w:t>
            </w:r>
            <w:r w:rsidR="00E06F12">
              <w:rPr>
                <w:rFonts w:ascii="Times New Roman" w:hAnsi="Times New Roman"/>
                <w:sz w:val="24"/>
                <w:szCs w:val="24"/>
              </w:rPr>
              <w:t>5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.</w:t>
            </w:r>
            <w:r w:rsidR="0060247F">
              <w:rPr>
                <w:rFonts w:ascii="Times New Roman" w:hAnsi="Times New Roman"/>
                <w:sz w:val="24"/>
                <w:szCs w:val="24"/>
              </w:rPr>
              <w:t>2019</w:t>
            </w:r>
            <w:r w:rsidR="004C2F7A" w:rsidRPr="002464F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06F1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2D3C41" w:rsidRPr="002464F6" w:rsidRDefault="00B805D8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815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362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D3C41" w:rsidRPr="002464F6" w:rsidRDefault="00E054C5" w:rsidP="00F467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F467FA">
              <w:rPr>
                <w:rFonts w:ascii="Times New Roman" w:hAnsi="Times New Roman"/>
                <w:sz w:val="24"/>
                <w:szCs w:val="24"/>
              </w:rPr>
              <w:t>85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F467FA">
              <w:rPr>
                <w:rFonts w:ascii="Times New Roman" w:hAnsi="Times New Roman"/>
                <w:sz w:val="24"/>
                <w:szCs w:val="24"/>
              </w:rPr>
              <w:t>317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F467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D3C41" w:rsidRPr="002464F6" w:rsidRDefault="00B805D8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820 417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D3C41" w:rsidRPr="002464F6" w:rsidRDefault="00E054C5" w:rsidP="00F467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F467FA">
              <w:rPr>
                <w:rFonts w:ascii="Times New Roman" w:hAnsi="Times New Roman"/>
                <w:sz w:val="24"/>
                <w:szCs w:val="24"/>
              </w:rPr>
              <w:t>86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F467FA">
              <w:rPr>
                <w:rFonts w:ascii="Times New Roman" w:hAnsi="Times New Roman"/>
                <w:sz w:val="24"/>
                <w:szCs w:val="24"/>
              </w:rPr>
              <w:t>013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vAlign w:val="center"/>
          </w:tcPr>
          <w:p w:rsidR="002D3C41" w:rsidRPr="002464F6" w:rsidRDefault="00321805" w:rsidP="00B805D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805D8">
              <w:rPr>
                <w:rFonts w:ascii="Times New Roman" w:hAnsi="Times New Roman"/>
                <w:sz w:val="24"/>
                <w:szCs w:val="24"/>
              </w:rPr>
              <w:t>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B805D8">
              <w:rPr>
                <w:rFonts w:ascii="Times New Roman" w:hAnsi="Times New Roman"/>
                <w:sz w:val="24"/>
                <w:szCs w:val="24"/>
              </w:rPr>
              <w:t>055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B80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2D3C41" w:rsidRPr="002464F6" w:rsidRDefault="00F467FA" w:rsidP="00F467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054C5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696</w:t>
            </w:r>
            <w:r w:rsidR="00E054C5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E06F12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В редакции решения Думы Молчановского района от </w:t>
            </w:r>
            <w:r w:rsidR="00E06F12">
              <w:rPr>
                <w:rFonts w:ascii="Times New Roman" w:hAnsi="Times New Roman"/>
                <w:sz w:val="24"/>
                <w:szCs w:val="24"/>
              </w:rPr>
              <w:t>29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.08.</w:t>
            </w:r>
            <w:r w:rsidR="0060247F">
              <w:rPr>
                <w:rFonts w:ascii="Times New Roman" w:hAnsi="Times New Roman"/>
                <w:sz w:val="24"/>
                <w:szCs w:val="24"/>
              </w:rPr>
              <w:t>2019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  <w:r w:rsidR="00E06F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2D3C41" w:rsidRPr="002464F6" w:rsidRDefault="00F467FA" w:rsidP="00F467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2D3C41" w:rsidRPr="002464F6" w:rsidRDefault="00954751" w:rsidP="000D2D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0D2DE3">
              <w:rPr>
                <w:rFonts w:ascii="Times New Roman" w:hAnsi="Times New Roman"/>
                <w:sz w:val="24"/>
                <w:szCs w:val="24"/>
              </w:rPr>
              <w:t>13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7</w:t>
            </w:r>
            <w:r w:rsidR="000D2DE3">
              <w:rPr>
                <w:rFonts w:ascii="Times New Roman" w:hAnsi="Times New Roman"/>
                <w:sz w:val="24"/>
                <w:szCs w:val="24"/>
              </w:rPr>
              <w:t>58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vAlign w:val="center"/>
          </w:tcPr>
          <w:p w:rsidR="002D3C41" w:rsidRPr="002464F6" w:rsidRDefault="00F467FA" w:rsidP="00F467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321805" w:rsidRPr="002464F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418" w:type="dxa"/>
            <w:vAlign w:val="center"/>
          </w:tcPr>
          <w:p w:rsidR="002D3C41" w:rsidRPr="002464F6" w:rsidRDefault="00954751" w:rsidP="000D2DE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0D2DE3">
              <w:rPr>
                <w:rFonts w:ascii="Times New Roman" w:hAnsi="Times New Roman"/>
                <w:sz w:val="24"/>
                <w:szCs w:val="24"/>
              </w:rPr>
              <w:t>13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0D2DE3">
              <w:rPr>
                <w:rFonts w:ascii="Times New Roman" w:hAnsi="Times New Roman"/>
                <w:sz w:val="24"/>
                <w:szCs w:val="24"/>
              </w:rPr>
              <w:t>758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0D2D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2D3C41" w:rsidRPr="002464F6" w:rsidRDefault="00321805" w:rsidP="00F467F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467FA">
              <w:rPr>
                <w:rFonts w:ascii="Times New Roman" w:hAnsi="Times New Roman"/>
                <w:sz w:val="24"/>
                <w:szCs w:val="24"/>
              </w:rPr>
              <w:t>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F467FA">
              <w:rPr>
                <w:rFonts w:ascii="Times New Roman" w:hAnsi="Times New Roman"/>
                <w:sz w:val="24"/>
                <w:szCs w:val="24"/>
              </w:rPr>
              <w:t>055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F467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  <w:vAlign w:val="center"/>
          </w:tcPr>
          <w:p w:rsidR="002D3C41" w:rsidRPr="002464F6" w:rsidRDefault="00F467FA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5A379C" w:rsidRPr="002464F6" w:rsidRDefault="006E4A1E" w:rsidP="00E06F12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В редакции решени</w:t>
            </w:r>
            <w:r w:rsidR="009560D1" w:rsidRPr="002464F6">
              <w:rPr>
                <w:rFonts w:ascii="Times New Roman" w:hAnsi="Times New Roman"/>
                <w:sz w:val="24"/>
                <w:szCs w:val="24"/>
              </w:rPr>
              <w:t xml:space="preserve">я Думы </w:t>
            </w:r>
            <w:r w:rsidR="009560D1" w:rsidRPr="00246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Молчановского района от </w:t>
            </w:r>
            <w:r w:rsidR="00E06F12">
              <w:rPr>
                <w:rFonts w:ascii="Times New Roman" w:hAnsi="Times New Roman"/>
                <w:sz w:val="24"/>
                <w:szCs w:val="24"/>
              </w:rPr>
              <w:t>16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.12.</w:t>
            </w:r>
            <w:r w:rsidR="0060247F">
              <w:rPr>
                <w:rFonts w:ascii="Times New Roman" w:hAnsi="Times New Roman"/>
                <w:sz w:val="24"/>
                <w:szCs w:val="24"/>
              </w:rPr>
              <w:t>2019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 xml:space="preserve"> № 3</w:t>
            </w:r>
            <w:r w:rsidR="00E06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5A379C" w:rsidRPr="002464F6" w:rsidRDefault="00964B73" w:rsidP="00964B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893</w:t>
            </w:r>
            <w:r w:rsidR="00C96DA2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662</w:t>
            </w:r>
            <w:r w:rsidR="00C96DA2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A379C" w:rsidRPr="002464F6" w:rsidRDefault="00A46BE0" w:rsidP="00964B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64B73">
              <w:rPr>
                <w:rFonts w:ascii="Times New Roman" w:hAnsi="Times New Roman"/>
                <w:sz w:val="24"/>
                <w:szCs w:val="24"/>
              </w:rPr>
              <w:t>64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964B73">
              <w:rPr>
                <w:rFonts w:ascii="Times New Roman" w:hAnsi="Times New Roman"/>
                <w:sz w:val="24"/>
                <w:szCs w:val="24"/>
              </w:rPr>
              <w:t>540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964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A379C" w:rsidRPr="002464F6" w:rsidRDefault="00964B73" w:rsidP="00964B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902 834</w:t>
            </w:r>
            <w:r w:rsidR="00C96DA2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A379C" w:rsidRPr="002464F6" w:rsidRDefault="00A46BE0" w:rsidP="00964B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964B73">
              <w:rPr>
                <w:rFonts w:ascii="Times New Roman" w:hAnsi="Times New Roman"/>
                <w:sz w:val="24"/>
                <w:szCs w:val="24"/>
              </w:rPr>
              <w:t>68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964B73">
              <w:rPr>
                <w:rFonts w:ascii="Times New Roman" w:hAnsi="Times New Roman"/>
                <w:sz w:val="24"/>
                <w:szCs w:val="24"/>
              </w:rPr>
              <w:t>657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964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5A379C" w:rsidRPr="002464F6" w:rsidRDefault="00EB747E" w:rsidP="00964B7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64B73">
              <w:rPr>
                <w:rFonts w:ascii="Times New Roman" w:hAnsi="Times New Roman"/>
                <w:sz w:val="24"/>
                <w:szCs w:val="24"/>
              </w:rPr>
              <w:t>9</w:t>
            </w:r>
            <w:r w:rsidR="00C96DA2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964B73">
              <w:rPr>
                <w:rFonts w:ascii="Times New Roman" w:hAnsi="Times New Roman"/>
                <w:sz w:val="24"/>
                <w:szCs w:val="24"/>
              </w:rPr>
              <w:t>172</w:t>
            </w:r>
            <w:r w:rsidR="00C96DA2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964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:rsidR="005A379C" w:rsidRPr="002464F6" w:rsidRDefault="00206EC6" w:rsidP="00206EC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4 117</w:t>
            </w:r>
            <w:r w:rsidR="00A46BE0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99184E" w:rsidRPr="002464F6" w:rsidRDefault="0099184E" w:rsidP="00E06F12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редакции решения Думы Молчановского района от 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2</w:t>
            </w:r>
            <w:r w:rsidR="00E06F12">
              <w:rPr>
                <w:rFonts w:ascii="Times New Roman" w:hAnsi="Times New Roman"/>
                <w:sz w:val="24"/>
                <w:szCs w:val="24"/>
              </w:rPr>
              <w:t>6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>.12.</w:t>
            </w:r>
            <w:r w:rsidR="0060247F">
              <w:rPr>
                <w:rFonts w:ascii="Times New Roman" w:hAnsi="Times New Roman"/>
                <w:sz w:val="24"/>
                <w:szCs w:val="24"/>
              </w:rPr>
              <w:t>2019</w:t>
            </w:r>
            <w:r w:rsidR="009A5DF5" w:rsidRPr="002464F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06F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99184E" w:rsidRPr="002464F6" w:rsidRDefault="00D80C1C" w:rsidP="00D80C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894</w:t>
            </w:r>
            <w:r w:rsidR="00EB747E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290</w:t>
            </w:r>
            <w:r w:rsidR="00EB747E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99184E" w:rsidRPr="002464F6" w:rsidRDefault="007E25D7" w:rsidP="00D80C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+ 6</w:t>
            </w:r>
            <w:r w:rsidR="00D80C1C">
              <w:rPr>
                <w:rFonts w:ascii="Times New Roman" w:hAnsi="Times New Roman"/>
                <w:sz w:val="24"/>
                <w:szCs w:val="24"/>
              </w:rPr>
              <w:t>28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D80C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9184E" w:rsidRPr="002464F6" w:rsidRDefault="00D80C1C" w:rsidP="00D80C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  <w:r w:rsidR="00EB747E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457</w:t>
            </w:r>
            <w:r w:rsidR="00EB747E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99184E" w:rsidRPr="002464F6" w:rsidRDefault="007E25D7" w:rsidP="00D80C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D80C1C">
              <w:rPr>
                <w:rFonts w:ascii="Times New Roman" w:hAnsi="Times New Roman"/>
                <w:sz w:val="24"/>
                <w:szCs w:val="24"/>
              </w:rPr>
              <w:t>623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D80C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9184E" w:rsidRPr="002464F6" w:rsidRDefault="00EB747E" w:rsidP="00D80C1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80C1C">
              <w:rPr>
                <w:rFonts w:ascii="Times New Roman" w:hAnsi="Times New Roman"/>
                <w:sz w:val="24"/>
                <w:szCs w:val="24"/>
              </w:rPr>
              <w:t>9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D80C1C">
              <w:rPr>
                <w:rFonts w:ascii="Times New Roman" w:hAnsi="Times New Roman"/>
                <w:sz w:val="24"/>
                <w:szCs w:val="24"/>
              </w:rPr>
              <w:t>166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D80C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6" w:type="dxa"/>
            <w:vAlign w:val="center"/>
          </w:tcPr>
          <w:p w:rsidR="0099184E" w:rsidRPr="002464F6" w:rsidRDefault="00FE39BB" w:rsidP="00FE39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7E25D7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25D7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222A" w:rsidRPr="002464F6" w:rsidTr="00E054C5">
        <w:trPr>
          <w:jc w:val="center"/>
        </w:trPr>
        <w:tc>
          <w:tcPr>
            <w:tcW w:w="2045" w:type="dxa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 w:hanging="16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 изменения:</w:t>
            </w:r>
          </w:p>
        </w:tc>
        <w:tc>
          <w:tcPr>
            <w:tcW w:w="1276" w:type="dxa"/>
            <w:vAlign w:val="center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3C41" w:rsidRPr="002464F6" w:rsidRDefault="00085904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r w:rsidR="00FE39BB">
              <w:rPr>
                <w:rFonts w:ascii="Times New Roman" w:hAnsi="Times New Roman"/>
                <w:b/>
                <w:sz w:val="24"/>
                <w:szCs w:val="24"/>
              </w:rPr>
              <w:t>175 055,8</w:t>
            </w:r>
          </w:p>
        </w:tc>
        <w:tc>
          <w:tcPr>
            <w:tcW w:w="1276" w:type="dxa"/>
            <w:vAlign w:val="center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D3C41" w:rsidRPr="002464F6" w:rsidRDefault="00941FEA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r w:rsidR="00FE39BB">
              <w:rPr>
                <w:rFonts w:ascii="Times New Roman" w:hAnsi="Times New Roman"/>
                <w:b/>
                <w:sz w:val="24"/>
                <w:szCs w:val="24"/>
              </w:rPr>
              <w:t>185 789,4</w:t>
            </w:r>
          </w:p>
        </w:tc>
        <w:tc>
          <w:tcPr>
            <w:tcW w:w="1559" w:type="dxa"/>
            <w:vAlign w:val="center"/>
          </w:tcPr>
          <w:p w:rsidR="002D3C41" w:rsidRPr="002464F6" w:rsidRDefault="002D3C41" w:rsidP="00B3222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2D3C41" w:rsidRPr="002464F6" w:rsidRDefault="00FE39BB" w:rsidP="00FE39B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41FEA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41FEA" w:rsidRPr="002464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733</w:t>
            </w:r>
            <w:r w:rsidR="00941FEA"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CD714F" w:rsidRDefault="00CD714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D714F" w:rsidRDefault="00CD714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представленном проекте решения Думы Молчановского района «Об утверждении отчета об исполнении бюджета </w:t>
      </w:r>
      <w:r w:rsidR="000E72F1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» предлагается утвердить параметры исполнения бюджета Молчановского района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:</w:t>
      </w:r>
    </w:p>
    <w:p w:rsidR="00807F8B" w:rsidRPr="002464F6" w:rsidRDefault="00FE68A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-</w:t>
      </w:r>
      <w:r w:rsidR="009B3B98" w:rsidRPr="002464F6">
        <w:rPr>
          <w:rFonts w:ascii="Times New Roman" w:hAnsi="Times New Roman"/>
          <w:b/>
          <w:sz w:val="24"/>
          <w:szCs w:val="24"/>
        </w:rPr>
        <w:t xml:space="preserve"> по доходам </w:t>
      </w:r>
      <w:r w:rsidR="00807F8B" w:rsidRPr="002464F6">
        <w:rPr>
          <w:rFonts w:ascii="Times New Roman" w:hAnsi="Times New Roman"/>
          <w:b/>
          <w:sz w:val="24"/>
          <w:szCs w:val="24"/>
        </w:rPr>
        <w:t>в сумме</w:t>
      </w:r>
      <w:r w:rsidR="00807F8B" w:rsidRPr="002464F6">
        <w:rPr>
          <w:rFonts w:ascii="Times New Roman" w:hAnsi="Times New Roman"/>
          <w:sz w:val="24"/>
          <w:szCs w:val="24"/>
        </w:rPr>
        <w:t xml:space="preserve"> </w:t>
      </w:r>
      <w:r w:rsidR="00F42D21">
        <w:rPr>
          <w:rFonts w:ascii="Times New Roman" w:hAnsi="Times New Roman"/>
          <w:b/>
          <w:sz w:val="24"/>
          <w:szCs w:val="24"/>
        </w:rPr>
        <w:t>865 476,7</w:t>
      </w:r>
      <w:r w:rsidR="009B3B98" w:rsidRPr="002464F6">
        <w:rPr>
          <w:rFonts w:ascii="Times New Roman" w:hAnsi="Times New Roman"/>
          <w:b/>
          <w:sz w:val="24"/>
          <w:szCs w:val="24"/>
        </w:rPr>
        <w:t xml:space="preserve">  тыс. рублей;</w:t>
      </w:r>
    </w:p>
    <w:p w:rsidR="009B3B98" w:rsidRPr="002464F6" w:rsidRDefault="009B3B98" w:rsidP="009B3B9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- по расходам в сумме </w:t>
      </w:r>
      <w:r w:rsidR="00F42D21">
        <w:rPr>
          <w:rFonts w:ascii="Times New Roman" w:hAnsi="Times New Roman"/>
          <w:b/>
          <w:sz w:val="24"/>
          <w:szCs w:val="24"/>
        </w:rPr>
        <w:t>817 541,1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b/>
          <w:sz w:val="24"/>
          <w:szCs w:val="24"/>
        </w:rPr>
        <w:t>тыс. рублей;</w:t>
      </w:r>
    </w:p>
    <w:p w:rsidR="00650B1C" w:rsidRPr="002464F6" w:rsidRDefault="00650B1C" w:rsidP="009B3B9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- с профицитом бюджета – </w:t>
      </w:r>
      <w:r w:rsidR="00F42D21">
        <w:rPr>
          <w:rFonts w:ascii="Times New Roman" w:hAnsi="Times New Roman"/>
          <w:b/>
          <w:sz w:val="24"/>
          <w:szCs w:val="24"/>
        </w:rPr>
        <w:t>47 935,6</w:t>
      </w:r>
      <w:r w:rsidRPr="002464F6">
        <w:rPr>
          <w:rFonts w:ascii="Times New Roman" w:hAnsi="Times New Roman"/>
          <w:b/>
          <w:sz w:val="24"/>
          <w:szCs w:val="24"/>
        </w:rPr>
        <w:t xml:space="preserve"> тыс. рублей.</w:t>
      </w:r>
    </w:p>
    <w:p w:rsidR="00A17D0D" w:rsidRPr="002464F6" w:rsidRDefault="00BE2CE1" w:rsidP="00A17D0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Доходная часть бюджета по сравнению с первоначальными значениями была увеличена на </w:t>
      </w:r>
      <w:r w:rsidR="00FE39BB">
        <w:rPr>
          <w:rFonts w:ascii="Times New Roman" w:hAnsi="Times New Roman"/>
          <w:sz w:val="24"/>
          <w:szCs w:val="24"/>
        </w:rPr>
        <w:t>175 055,8</w:t>
      </w:r>
      <w:r w:rsidRPr="002464F6">
        <w:rPr>
          <w:rFonts w:ascii="Times New Roman" w:hAnsi="Times New Roman"/>
          <w:sz w:val="24"/>
          <w:szCs w:val="24"/>
        </w:rPr>
        <w:t xml:space="preserve"> тыс. рублей или </w:t>
      </w:r>
      <w:r w:rsidR="00AE2729" w:rsidRPr="002464F6">
        <w:rPr>
          <w:rFonts w:ascii="Times New Roman" w:hAnsi="Times New Roman"/>
          <w:sz w:val="24"/>
          <w:szCs w:val="24"/>
        </w:rPr>
        <w:t xml:space="preserve">на </w:t>
      </w:r>
      <w:r w:rsidRPr="002464F6">
        <w:rPr>
          <w:rFonts w:ascii="Times New Roman" w:hAnsi="Times New Roman"/>
          <w:sz w:val="24"/>
          <w:szCs w:val="24"/>
        </w:rPr>
        <w:t>2</w:t>
      </w:r>
      <w:r w:rsidR="00A349AB">
        <w:rPr>
          <w:rFonts w:ascii="Times New Roman" w:hAnsi="Times New Roman"/>
          <w:sz w:val="24"/>
          <w:szCs w:val="24"/>
        </w:rPr>
        <w:t>4</w:t>
      </w:r>
      <w:r w:rsidRPr="002464F6">
        <w:rPr>
          <w:rFonts w:ascii="Times New Roman" w:hAnsi="Times New Roman"/>
          <w:sz w:val="24"/>
          <w:szCs w:val="24"/>
        </w:rPr>
        <w:t>,</w:t>
      </w:r>
      <w:r w:rsidR="00A349AB">
        <w:rPr>
          <w:rFonts w:ascii="Times New Roman" w:hAnsi="Times New Roman"/>
          <w:sz w:val="24"/>
          <w:szCs w:val="24"/>
        </w:rPr>
        <w:t>3</w:t>
      </w:r>
      <w:r w:rsidRPr="002464F6">
        <w:rPr>
          <w:rFonts w:ascii="Times New Roman" w:hAnsi="Times New Roman"/>
          <w:sz w:val="24"/>
          <w:szCs w:val="24"/>
        </w:rPr>
        <w:t xml:space="preserve"> % и составила </w:t>
      </w:r>
      <w:r w:rsidR="00A349AB">
        <w:rPr>
          <w:rFonts w:ascii="Times New Roman" w:hAnsi="Times New Roman"/>
          <w:sz w:val="24"/>
          <w:szCs w:val="24"/>
        </w:rPr>
        <w:t>894</w:t>
      </w:r>
      <w:r w:rsidRPr="002464F6">
        <w:rPr>
          <w:rFonts w:ascii="Times New Roman" w:hAnsi="Times New Roman"/>
          <w:sz w:val="24"/>
          <w:szCs w:val="24"/>
        </w:rPr>
        <w:t> </w:t>
      </w:r>
      <w:r w:rsidR="00A349AB">
        <w:rPr>
          <w:rFonts w:ascii="Times New Roman" w:hAnsi="Times New Roman"/>
          <w:sz w:val="24"/>
          <w:szCs w:val="24"/>
        </w:rPr>
        <w:t>290</w:t>
      </w:r>
      <w:r w:rsidRPr="002464F6">
        <w:rPr>
          <w:rFonts w:ascii="Times New Roman" w:hAnsi="Times New Roman"/>
          <w:sz w:val="24"/>
          <w:szCs w:val="24"/>
        </w:rPr>
        <w:t>,</w:t>
      </w:r>
      <w:r w:rsidR="00A349AB">
        <w:rPr>
          <w:rFonts w:ascii="Times New Roman" w:hAnsi="Times New Roman"/>
          <w:sz w:val="24"/>
          <w:szCs w:val="24"/>
        </w:rPr>
        <w:t>9</w:t>
      </w:r>
      <w:r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руб. </w:t>
      </w:r>
      <w:r w:rsidR="00807F8B" w:rsidRPr="002464F6">
        <w:rPr>
          <w:rFonts w:ascii="Times New Roman" w:hAnsi="Times New Roman"/>
          <w:sz w:val="24"/>
          <w:szCs w:val="24"/>
        </w:rPr>
        <w:t xml:space="preserve">План по доходам, согласно отчету, </w:t>
      </w:r>
      <w:r w:rsidR="00A349AB">
        <w:rPr>
          <w:rFonts w:ascii="Times New Roman" w:hAnsi="Times New Roman"/>
          <w:sz w:val="24"/>
          <w:szCs w:val="24"/>
        </w:rPr>
        <w:t xml:space="preserve"> не </w:t>
      </w:r>
      <w:r w:rsidR="00807F8B" w:rsidRPr="002464F6">
        <w:rPr>
          <w:rFonts w:ascii="Times New Roman" w:hAnsi="Times New Roman"/>
          <w:sz w:val="24"/>
          <w:szCs w:val="24"/>
        </w:rPr>
        <w:t xml:space="preserve">выполнен на сумму </w:t>
      </w:r>
      <w:r w:rsidR="00A349AB">
        <w:rPr>
          <w:rFonts w:ascii="Times New Roman" w:hAnsi="Times New Roman"/>
          <w:sz w:val="24"/>
          <w:szCs w:val="24"/>
        </w:rPr>
        <w:t>28 814</w:t>
      </w:r>
      <w:r w:rsidR="00650B1C" w:rsidRPr="002464F6">
        <w:rPr>
          <w:rFonts w:ascii="Times New Roman" w:hAnsi="Times New Roman"/>
          <w:sz w:val="24"/>
          <w:szCs w:val="24"/>
        </w:rPr>
        <w:t>,</w:t>
      </w:r>
      <w:r w:rsidR="00A349AB">
        <w:rPr>
          <w:rFonts w:ascii="Times New Roman" w:hAnsi="Times New Roman"/>
          <w:sz w:val="24"/>
          <w:szCs w:val="24"/>
        </w:rPr>
        <w:t>2</w:t>
      </w:r>
      <w:r w:rsidR="00DE055B" w:rsidRPr="002464F6">
        <w:rPr>
          <w:rFonts w:ascii="Times New Roman" w:hAnsi="Times New Roman"/>
          <w:sz w:val="24"/>
          <w:szCs w:val="24"/>
        </w:rPr>
        <w:t xml:space="preserve"> тыс. рублей или </w:t>
      </w:r>
      <w:r w:rsidR="00650B1C" w:rsidRPr="002464F6">
        <w:rPr>
          <w:rFonts w:ascii="Times New Roman" w:hAnsi="Times New Roman"/>
          <w:sz w:val="24"/>
          <w:szCs w:val="24"/>
        </w:rPr>
        <w:t xml:space="preserve">на </w:t>
      </w:r>
      <w:r w:rsidR="00A349AB">
        <w:rPr>
          <w:rFonts w:ascii="Times New Roman" w:hAnsi="Times New Roman"/>
          <w:sz w:val="24"/>
          <w:szCs w:val="24"/>
        </w:rPr>
        <w:t>3</w:t>
      </w:r>
      <w:r w:rsidR="00650B1C" w:rsidRPr="002464F6">
        <w:rPr>
          <w:rFonts w:ascii="Times New Roman" w:hAnsi="Times New Roman"/>
          <w:sz w:val="24"/>
          <w:szCs w:val="24"/>
        </w:rPr>
        <w:t>,</w:t>
      </w:r>
      <w:r w:rsidR="00A349AB">
        <w:rPr>
          <w:rFonts w:ascii="Times New Roman" w:hAnsi="Times New Roman"/>
          <w:sz w:val="24"/>
          <w:szCs w:val="24"/>
        </w:rPr>
        <w:t>2</w:t>
      </w:r>
      <w:r w:rsidR="003F42F3" w:rsidRPr="002464F6">
        <w:rPr>
          <w:rFonts w:ascii="Times New Roman" w:hAnsi="Times New Roman"/>
          <w:sz w:val="24"/>
          <w:szCs w:val="24"/>
        </w:rPr>
        <w:t xml:space="preserve"> %. </w:t>
      </w:r>
    </w:p>
    <w:p w:rsidR="00A17D0D" w:rsidRPr="002464F6" w:rsidRDefault="00BE2CE1" w:rsidP="00A17D0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Расходная часть бюджета по сравнению с первоначальными значениями была увеличена на </w:t>
      </w:r>
      <w:r w:rsidR="00FE39BB">
        <w:rPr>
          <w:rFonts w:ascii="Times New Roman" w:hAnsi="Times New Roman"/>
          <w:sz w:val="24"/>
          <w:szCs w:val="24"/>
        </w:rPr>
        <w:t>185</w:t>
      </w:r>
      <w:r w:rsidR="00070545">
        <w:rPr>
          <w:rFonts w:ascii="Times New Roman" w:hAnsi="Times New Roman"/>
          <w:sz w:val="24"/>
          <w:szCs w:val="24"/>
        </w:rPr>
        <w:t xml:space="preserve"> </w:t>
      </w:r>
      <w:r w:rsidR="00FE39BB">
        <w:rPr>
          <w:rFonts w:ascii="Times New Roman" w:hAnsi="Times New Roman"/>
          <w:sz w:val="24"/>
          <w:szCs w:val="24"/>
        </w:rPr>
        <w:t>789,4</w:t>
      </w:r>
      <w:r w:rsidRPr="002464F6">
        <w:rPr>
          <w:rFonts w:ascii="Times New Roman" w:hAnsi="Times New Roman"/>
          <w:sz w:val="24"/>
          <w:szCs w:val="24"/>
        </w:rPr>
        <w:t xml:space="preserve"> тыс. рублей </w:t>
      </w:r>
      <w:r w:rsidR="00AE2729" w:rsidRPr="002464F6">
        <w:rPr>
          <w:rFonts w:ascii="Times New Roman" w:hAnsi="Times New Roman"/>
          <w:sz w:val="24"/>
          <w:szCs w:val="24"/>
        </w:rPr>
        <w:t>или на 2</w:t>
      </w:r>
      <w:r w:rsidR="00070545">
        <w:rPr>
          <w:rFonts w:ascii="Times New Roman" w:hAnsi="Times New Roman"/>
          <w:sz w:val="24"/>
          <w:szCs w:val="24"/>
        </w:rPr>
        <w:t>5</w:t>
      </w:r>
      <w:r w:rsidR="00AE2729" w:rsidRPr="002464F6">
        <w:rPr>
          <w:rFonts w:ascii="Times New Roman" w:hAnsi="Times New Roman"/>
          <w:sz w:val="24"/>
          <w:szCs w:val="24"/>
        </w:rPr>
        <w:t>,</w:t>
      </w:r>
      <w:r w:rsidR="00070545">
        <w:rPr>
          <w:rFonts w:ascii="Times New Roman" w:hAnsi="Times New Roman"/>
          <w:sz w:val="24"/>
          <w:szCs w:val="24"/>
        </w:rPr>
        <w:t>9</w:t>
      </w:r>
      <w:r w:rsidR="00AE2729" w:rsidRPr="002464F6">
        <w:rPr>
          <w:rFonts w:ascii="Times New Roman" w:hAnsi="Times New Roman"/>
          <w:sz w:val="24"/>
          <w:szCs w:val="24"/>
        </w:rPr>
        <w:t xml:space="preserve"> %</w:t>
      </w:r>
      <w:r w:rsidRPr="002464F6">
        <w:rPr>
          <w:rFonts w:ascii="Times New Roman" w:hAnsi="Times New Roman"/>
          <w:sz w:val="24"/>
          <w:szCs w:val="24"/>
        </w:rPr>
        <w:t xml:space="preserve"> и составила </w:t>
      </w:r>
      <w:r w:rsidR="00070545">
        <w:rPr>
          <w:rFonts w:ascii="Times New Roman" w:hAnsi="Times New Roman"/>
          <w:sz w:val="24"/>
          <w:szCs w:val="24"/>
        </w:rPr>
        <w:t>903</w:t>
      </w:r>
      <w:r w:rsidRPr="002464F6">
        <w:rPr>
          <w:rFonts w:ascii="Times New Roman" w:hAnsi="Times New Roman"/>
          <w:sz w:val="24"/>
          <w:szCs w:val="24"/>
        </w:rPr>
        <w:t> </w:t>
      </w:r>
      <w:r w:rsidR="00070545">
        <w:rPr>
          <w:rFonts w:ascii="Times New Roman" w:hAnsi="Times New Roman"/>
          <w:sz w:val="24"/>
          <w:szCs w:val="24"/>
        </w:rPr>
        <w:t>457</w:t>
      </w:r>
      <w:r w:rsidRPr="002464F6">
        <w:rPr>
          <w:rFonts w:ascii="Times New Roman" w:hAnsi="Times New Roman"/>
          <w:sz w:val="24"/>
          <w:szCs w:val="24"/>
        </w:rPr>
        <w:t>,</w:t>
      </w:r>
      <w:r w:rsidR="00070545">
        <w:rPr>
          <w:rFonts w:ascii="Times New Roman" w:hAnsi="Times New Roman"/>
          <w:sz w:val="24"/>
          <w:szCs w:val="24"/>
        </w:rPr>
        <w:t>5</w:t>
      </w:r>
      <w:r w:rsidRPr="002464F6">
        <w:rPr>
          <w:rFonts w:ascii="Times New Roman" w:hAnsi="Times New Roman"/>
          <w:sz w:val="24"/>
          <w:szCs w:val="24"/>
        </w:rPr>
        <w:t xml:space="preserve"> тыс. рублей. </w:t>
      </w:r>
      <w:r w:rsidR="00AE2729" w:rsidRPr="002464F6">
        <w:rPr>
          <w:rFonts w:ascii="Times New Roman" w:hAnsi="Times New Roman"/>
          <w:sz w:val="24"/>
          <w:szCs w:val="24"/>
        </w:rPr>
        <w:t xml:space="preserve">Согласно </w:t>
      </w:r>
      <w:r w:rsidRPr="002464F6">
        <w:rPr>
          <w:rFonts w:ascii="Times New Roman" w:hAnsi="Times New Roman"/>
          <w:sz w:val="24"/>
          <w:szCs w:val="24"/>
        </w:rPr>
        <w:t>представленному</w:t>
      </w:r>
      <w:r w:rsidR="00807F8B" w:rsidRPr="002464F6">
        <w:rPr>
          <w:rFonts w:ascii="Times New Roman" w:hAnsi="Times New Roman"/>
          <w:sz w:val="24"/>
          <w:szCs w:val="24"/>
        </w:rPr>
        <w:t xml:space="preserve"> отчету</w:t>
      </w:r>
      <w:r w:rsidR="00AE2729" w:rsidRPr="002464F6">
        <w:rPr>
          <w:rFonts w:ascii="Times New Roman" w:hAnsi="Times New Roman"/>
          <w:sz w:val="24"/>
          <w:szCs w:val="24"/>
        </w:rPr>
        <w:t xml:space="preserve">, план </w:t>
      </w:r>
      <w:r w:rsidR="00807F8B" w:rsidRPr="002464F6">
        <w:rPr>
          <w:rFonts w:ascii="Times New Roman" w:hAnsi="Times New Roman"/>
          <w:sz w:val="24"/>
          <w:szCs w:val="24"/>
        </w:rPr>
        <w:t xml:space="preserve">не выполнен на сумму </w:t>
      </w:r>
      <w:r w:rsidR="00070545">
        <w:rPr>
          <w:rFonts w:ascii="Times New Roman" w:hAnsi="Times New Roman"/>
          <w:sz w:val="24"/>
          <w:szCs w:val="24"/>
        </w:rPr>
        <w:t>8</w:t>
      </w:r>
      <w:r w:rsidR="00A17D0D" w:rsidRPr="002464F6">
        <w:rPr>
          <w:rFonts w:ascii="Times New Roman" w:hAnsi="Times New Roman"/>
          <w:sz w:val="24"/>
          <w:szCs w:val="24"/>
        </w:rPr>
        <w:t>5 </w:t>
      </w:r>
      <w:r w:rsidR="00070545">
        <w:rPr>
          <w:rFonts w:ascii="Times New Roman" w:hAnsi="Times New Roman"/>
          <w:sz w:val="24"/>
          <w:szCs w:val="24"/>
        </w:rPr>
        <w:t>916</w:t>
      </w:r>
      <w:r w:rsidR="00A17D0D" w:rsidRPr="002464F6">
        <w:rPr>
          <w:rFonts w:ascii="Times New Roman" w:hAnsi="Times New Roman"/>
          <w:sz w:val="24"/>
          <w:szCs w:val="24"/>
        </w:rPr>
        <w:t>,</w:t>
      </w:r>
      <w:r w:rsidR="00070545">
        <w:rPr>
          <w:rFonts w:ascii="Times New Roman" w:hAnsi="Times New Roman"/>
          <w:sz w:val="24"/>
          <w:szCs w:val="24"/>
        </w:rPr>
        <w:t>4</w:t>
      </w:r>
      <w:r w:rsidR="00807F8B" w:rsidRPr="002464F6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070545">
        <w:rPr>
          <w:rFonts w:ascii="Times New Roman" w:hAnsi="Times New Roman"/>
          <w:sz w:val="24"/>
          <w:szCs w:val="24"/>
        </w:rPr>
        <w:t>9</w:t>
      </w:r>
      <w:r w:rsidR="00A17D0D" w:rsidRPr="002464F6">
        <w:rPr>
          <w:rFonts w:ascii="Times New Roman" w:hAnsi="Times New Roman"/>
          <w:sz w:val="24"/>
          <w:szCs w:val="24"/>
        </w:rPr>
        <w:t>,</w:t>
      </w:r>
      <w:r w:rsidR="00070545">
        <w:rPr>
          <w:rFonts w:ascii="Times New Roman" w:hAnsi="Times New Roman"/>
          <w:sz w:val="24"/>
          <w:szCs w:val="24"/>
        </w:rPr>
        <w:t>5</w:t>
      </w:r>
      <w:r w:rsidR="00807F8B" w:rsidRPr="002464F6">
        <w:rPr>
          <w:rFonts w:ascii="Times New Roman" w:hAnsi="Times New Roman"/>
          <w:sz w:val="24"/>
          <w:szCs w:val="24"/>
        </w:rPr>
        <w:t xml:space="preserve"> %.</w:t>
      </w:r>
      <w:r w:rsidR="00A17D0D" w:rsidRPr="002464F6">
        <w:rPr>
          <w:rFonts w:ascii="Times New Roman" w:hAnsi="Times New Roman"/>
          <w:sz w:val="24"/>
          <w:szCs w:val="24"/>
        </w:rPr>
        <w:t xml:space="preserve"> </w:t>
      </w:r>
    </w:p>
    <w:p w:rsidR="00664B6D" w:rsidRPr="002464F6" w:rsidRDefault="00AE272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Первоначально бюджет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 принят с </w:t>
      </w:r>
      <w:r w:rsidR="005134DD">
        <w:rPr>
          <w:rFonts w:ascii="Times New Roman" w:hAnsi="Times New Roman"/>
          <w:sz w:val="24"/>
          <w:szCs w:val="24"/>
        </w:rPr>
        <w:t>профицит</w:t>
      </w:r>
      <w:r w:rsidRPr="002464F6">
        <w:rPr>
          <w:rFonts w:ascii="Times New Roman" w:hAnsi="Times New Roman"/>
          <w:sz w:val="24"/>
          <w:szCs w:val="24"/>
        </w:rPr>
        <w:t xml:space="preserve">ом </w:t>
      </w:r>
      <w:r w:rsidR="005134DD">
        <w:rPr>
          <w:rFonts w:ascii="Times New Roman" w:hAnsi="Times New Roman"/>
          <w:sz w:val="24"/>
          <w:szCs w:val="24"/>
        </w:rPr>
        <w:t>1 567</w:t>
      </w:r>
      <w:r w:rsidRPr="002464F6">
        <w:rPr>
          <w:rFonts w:ascii="Times New Roman" w:hAnsi="Times New Roman"/>
          <w:sz w:val="24"/>
          <w:szCs w:val="24"/>
        </w:rPr>
        <w:t>,</w:t>
      </w:r>
      <w:r w:rsidR="005134DD">
        <w:rPr>
          <w:rFonts w:ascii="Times New Roman" w:hAnsi="Times New Roman"/>
          <w:sz w:val="24"/>
          <w:szCs w:val="24"/>
        </w:rPr>
        <w:t>0</w:t>
      </w:r>
      <w:r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рублей. С учетом изменений дефицит утвержден в сумме </w:t>
      </w:r>
      <w:r w:rsidR="000F47FF">
        <w:rPr>
          <w:rFonts w:ascii="Times New Roman" w:hAnsi="Times New Roman"/>
          <w:sz w:val="24"/>
          <w:szCs w:val="24"/>
        </w:rPr>
        <w:t>9</w:t>
      </w:r>
      <w:r w:rsidRPr="002464F6">
        <w:rPr>
          <w:rFonts w:ascii="Times New Roman" w:hAnsi="Times New Roman"/>
          <w:sz w:val="24"/>
          <w:szCs w:val="24"/>
        </w:rPr>
        <w:t> </w:t>
      </w:r>
      <w:r w:rsidR="000F47FF">
        <w:rPr>
          <w:rFonts w:ascii="Times New Roman" w:hAnsi="Times New Roman"/>
          <w:sz w:val="24"/>
          <w:szCs w:val="24"/>
        </w:rPr>
        <w:t>166</w:t>
      </w:r>
      <w:r w:rsidRPr="002464F6">
        <w:rPr>
          <w:rFonts w:ascii="Times New Roman" w:hAnsi="Times New Roman"/>
          <w:sz w:val="24"/>
          <w:szCs w:val="24"/>
        </w:rPr>
        <w:t>,</w:t>
      </w:r>
      <w:r w:rsidR="000F47FF">
        <w:rPr>
          <w:rFonts w:ascii="Times New Roman" w:hAnsi="Times New Roman"/>
          <w:sz w:val="24"/>
          <w:szCs w:val="24"/>
        </w:rPr>
        <w:t>6</w:t>
      </w:r>
      <w:r w:rsidRPr="002464F6">
        <w:rPr>
          <w:rFonts w:ascii="Times New Roman" w:hAnsi="Times New Roman"/>
          <w:sz w:val="24"/>
          <w:szCs w:val="24"/>
        </w:rPr>
        <w:t xml:space="preserve"> тыс. рублей. </w:t>
      </w:r>
      <w:r w:rsidR="00664B6D" w:rsidRPr="002464F6">
        <w:rPr>
          <w:rFonts w:ascii="Times New Roman" w:hAnsi="Times New Roman"/>
          <w:sz w:val="24"/>
          <w:szCs w:val="24"/>
        </w:rPr>
        <w:t xml:space="preserve">Фактическое исполнение бюджета планируется утвердить с профицитом </w:t>
      </w:r>
      <w:r w:rsidR="000F47FF">
        <w:rPr>
          <w:rFonts w:ascii="Times New Roman" w:hAnsi="Times New Roman"/>
          <w:sz w:val="24"/>
          <w:szCs w:val="24"/>
        </w:rPr>
        <w:t xml:space="preserve">     </w:t>
      </w:r>
      <w:r w:rsidR="00F42D21">
        <w:rPr>
          <w:rFonts w:ascii="Times New Roman" w:hAnsi="Times New Roman"/>
          <w:sz w:val="24"/>
          <w:szCs w:val="24"/>
        </w:rPr>
        <w:t>47 935,6</w:t>
      </w:r>
      <w:r w:rsidR="00664B6D" w:rsidRPr="002464F6">
        <w:rPr>
          <w:rFonts w:ascii="Times New Roman" w:hAnsi="Times New Roman"/>
          <w:sz w:val="24"/>
          <w:szCs w:val="24"/>
        </w:rPr>
        <w:t xml:space="preserve"> тыс. рублей.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Причинами внесения изменений в параметры бюджета являются: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изменения объема поступления доходов;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 xml:space="preserve">распределение остатков прошлого года на счетах на начало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807F8B" w:rsidRPr="002464F6">
        <w:rPr>
          <w:rFonts w:ascii="Times New Roman" w:hAnsi="Times New Roman"/>
          <w:sz w:val="24"/>
          <w:szCs w:val="24"/>
        </w:rPr>
        <w:t>а;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корректировка расходов с учетом полученных доходов;</w:t>
      </w:r>
    </w:p>
    <w:p w:rsidR="00807F8B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664B6D" w:rsidRPr="002464F6">
        <w:rPr>
          <w:rFonts w:ascii="Times New Roman" w:hAnsi="Times New Roman"/>
          <w:sz w:val="24"/>
          <w:szCs w:val="24"/>
        </w:rPr>
        <w:t xml:space="preserve"> </w:t>
      </w:r>
      <w:r w:rsidR="00807F8B" w:rsidRPr="002464F6">
        <w:rPr>
          <w:rFonts w:ascii="Times New Roman" w:hAnsi="Times New Roman"/>
          <w:sz w:val="24"/>
          <w:szCs w:val="24"/>
        </w:rPr>
        <w:t>уведомления об изменении объемов бюджетных ассигнований из вышестоящих бюджетов.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Внесенные изменения в параметры бюджета в течение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а не противоречат положениям Бюджетного кодекса Российской Федерации и Федерального закона от 06.10.2003 № 131-ФЗ «Об общих принципах организации местного самоуправления в Российской Федерации».</w:t>
      </w:r>
    </w:p>
    <w:p w:rsidR="00504120" w:rsidRPr="002464F6" w:rsidRDefault="00504120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Основные показатели исполнения бюджета муниципального образования «Молчановский район» по доходам и структура основных доходов бюджета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показывают, что бюджет муниципального образования формируется преимущественно за счет безвозмездных поступлений (</w:t>
      </w:r>
      <w:r w:rsidR="001A02F7">
        <w:rPr>
          <w:rFonts w:ascii="Times New Roman" w:hAnsi="Times New Roman"/>
          <w:sz w:val="24"/>
          <w:szCs w:val="24"/>
        </w:rPr>
        <w:t>96</w:t>
      </w:r>
      <w:r w:rsidR="000D343B" w:rsidRPr="002464F6">
        <w:rPr>
          <w:rFonts w:ascii="Times New Roman" w:hAnsi="Times New Roman"/>
          <w:sz w:val="24"/>
          <w:szCs w:val="24"/>
        </w:rPr>
        <w:t>,</w:t>
      </w:r>
      <w:r w:rsidR="001A02F7">
        <w:rPr>
          <w:rFonts w:ascii="Times New Roman" w:hAnsi="Times New Roman"/>
          <w:sz w:val="24"/>
          <w:szCs w:val="24"/>
        </w:rPr>
        <w:t>2</w:t>
      </w:r>
      <w:r w:rsidR="0072794C" w:rsidRPr="002464F6">
        <w:rPr>
          <w:rFonts w:ascii="Times New Roman" w:hAnsi="Times New Roman"/>
          <w:sz w:val="24"/>
          <w:szCs w:val="24"/>
        </w:rPr>
        <w:t xml:space="preserve"> </w:t>
      </w:r>
      <w:r w:rsidR="003202AF" w:rsidRPr="002464F6">
        <w:rPr>
          <w:rFonts w:ascii="Times New Roman" w:hAnsi="Times New Roman"/>
          <w:sz w:val="24"/>
          <w:szCs w:val="24"/>
        </w:rPr>
        <w:t>%)</w:t>
      </w:r>
      <w:r w:rsidR="00CA1BFA" w:rsidRPr="002464F6">
        <w:rPr>
          <w:rFonts w:ascii="Times New Roman" w:hAnsi="Times New Roman"/>
          <w:sz w:val="24"/>
          <w:szCs w:val="24"/>
        </w:rPr>
        <w:t xml:space="preserve">, </w:t>
      </w:r>
      <w:r w:rsidR="003202AF" w:rsidRPr="002464F6">
        <w:rPr>
          <w:rFonts w:ascii="Times New Roman" w:hAnsi="Times New Roman"/>
          <w:sz w:val="24"/>
          <w:szCs w:val="24"/>
        </w:rPr>
        <w:t>доля налоговых и неналогов</w:t>
      </w:r>
      <w:r w:rsidR="001A02F7">
        <w:rPr>
          <w:rFonts w:ascii="Times New Roman" w:hAnsi="Times New Roman"/>
          <w:sz w:val="24"/>
          <w:szCs w:val="24"/>
        </w:rPr>
        <w:t xml:space="preserve">ых поступлений составляет лишь </w:t>
      </w:r>
      <w:r w:rsidR="00CA1BFA" w:rsidRPr="002464F6">
        <w:rPr>
          <w:rFonts w:ascii="Times New Roman" w:hAnsi="Times New Roman"/>
          <w:sz w:val="24"/>
          <w:szCs w:val="24"/>
        </w:rPr>
        <w:t>3,</w:t>
      </w:r>
      <w:r w:rsidR="001A02F7">
        <w:rPr>
          <w:rFonts w:ascii="Times New Roman" w:hAnsi="Times New Roman"/>
          <w:sz w:val="24"/>
          <w:szCs w:val="24"/>
        </w:rPr>
        <w:t>8</w:t>
      </w:r>
      <w:r w:rsidR="003202AF" w:rsidRPr="002464F6">
        <w:rPr>
          <w:rFonts w:ascii="Times New Roman" w:hAnsi="Times New Roman"/>
          <w:sz w:val="24"/>
          <w:szCs w:val="24"/>
        </w:rPr>
        <w:t xml:space="preserve"> % от общего объема доходов.</w:t>
      </w:r>
    </w:p>
    <w:p w:rsidR="003202AF" w:rsidRPr="002464F6" w:rsidRDefault="003202A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Таким образом, бюджет муниципального образования «Молчановский район» относится к числу высокодотационных.</w:t>
      </w:r>
    </w:p>
    <w:p w:rsidR="00912667" w:rsidRPr="002464F6" w:rsidRDefault="0091266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Исполнение бюджета муниципального образования «Молчановский район» осуществлялось на основе сводной бюджетной росписи по расходам бюджета и поступлениям из источников финансирования дефицита бюджета в порядке, установленном ст. 217 Бюджетного кодекса Российской Федерации.</w:t>
      </w:r>
    </w:p>
    <w:p w:rsidR="00912667" w:rsidRPr="002464F6" w:rsidRDefault="0091266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При проверке сводной бюджетной росписи установлено, что бюджетная роспись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составлена на основе утвержденного бюджета в соответствии с функциональной  классификаци</w:t>
      </w:r>
      <w:r w:rsidR="00B82521" w:rsidRPr="002464F6">
        <w:rPr>
          <w:rFonts w:ascii="Times New Roman" w:hAnsi="Times New Roman"/>
          <w:sz w:val="24"/>
          <w:szCs w:val="24"/>
        </w:rPr>
        <w:t>ей</w:t>
      </w:r>
      <w:r w:rsidRPr="002464F6">
        <w:rPr>
          <w:rFonts w:ascii="Times New Roman" w:hAnsi="Times New Roman"/>
          <w:sz w:val="24"/>
          <w:szCs w:val="24"/>
        </w:rPr>
        <w:t xml:space="preserve"> расходов бюджетов Российской Федерации и лимитов б</w:t>
      </w:r>
      <w:r w:rsidR="00655D7F" w:rsidRPr="002464F6">
        <w:rPr>
          <w:rFonts w:ascii="Times New Roman" w:hAnsi="Times New Roman"/>
          <w:sz w:val="24"/>
          <w:szCs w:val="24"/>
        </w:rPr>
        <w:t xml:space="preserve">юджетных обязательств. </w:t>
      </w:r>
      <w:r w:rsidR="00655D7F" w:rsidRPr="002464F6">
        <w:rPr>
          <w:rFonts w:ascii="Times New Roman" w:hAnsi="Times New Roman"/>
          <w:sz w:val="24"/>
          <w:szCs w:val="24"/>
        </w:rPr>
        <w:lastRenderedPageBreak/>
        <w:t>Изменения</w:t>
      </w:r>
      <w:r w:rsidRPr="002464F6">
        <w:rPr>
          <w:rFonts w:ascii="Times New Roman" w:hAnsi="Times New Roman"/>
          <w:sz w:val="24"/>
          <w:szCs w:val="24"/>
        </w:rPr>
        <w:t xml:space="preserve"> в сводную бюджетную роспись муниципального образования в течение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а</w:t>
      </w:r>
      <w:r w:rsidR="00655D7F" w:rsidRPr="002464F6">
        <w:rPr>
          <w:rFonts w:ascii="Times New Roman" w:hAnsi="Times New Roman"/>
          <w:sz w:val="24"/>
          <w:szCs w:val="24"/>
        </w:rPr>
        <w:t xml:space="preserve"> вносились</w:t>
      </w:r>
      <w:r w:rsidRPr="002464F6">
        <w:rPr>
          <w:rFonts w:ascii="Times New Roman" w:hAnsi="Times New Roman"/>
          <w:sz w:val="24"/>
          <w:szCs w:val="24"/>
        </w:rPr>
        <w:t xml:space="preserve"> на основании уточнений бюджета</w:t>
      </w:r>
      <w:r w:rsidR="00F869D5" w:rsidRPr="002464F6">
        <w:rPr>
          <w:rFonts w:ascii="Times New Roman" w:hAnsi="Times New Roman"/>
          <w:sz w:val="24"/>
          <w:szCs w:val="24"/>
        </w:rPr>
        <w:t xml:space="preserve"> и уведомлений из других бюджетов бюджетной системы РФ</w:t>
      </w:r>
      <w:r w:rsidRPr="002464F6">
        <w:rPr>
          <w:rFonts w:ascii="Times New Roman" w:hAnsi="Times New Roman"/>
          <w:sz w:val="24"/>
          <w:szCs w:val="24"/>
        </w:rPr>
        <w:t>.</w:t>
      </w:r>
    </w:p>
    <w:p w:rsidR="00B17205" w:rsidRDefault="00B245D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Первоначальным Ре</w:t>
      </w:r>
      <w:r w:rsidR="00912667" w:rsidRPr="002464F6">
        <w:rPr>
          <w:rFonts w:ascii="Times New Roman" w:hAnsi="Times New Roman"/>
          <w:sz w:val="24"/>
          <w:szCs w:val="24"/>
        </w:rPr>
        <w:t xml:space="preserve">шением о бюджете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912667" w:rsidRPr="002464F6">
        <w:rPr>
          <w:rFonts w:ascii="Times New Roman" w:hAnsi="Times New Roman"/>
          <w:sz w:val="24"/>
          <w:szCs w:val="24"/>
        </w:rPr>
        <w:t xml:space="preserve"> утверждена программа муниципальных заимствований</w:t>
      </w:r>
      <w:r w:rsidR="009A59BA" w:rsidRPr="002464F6">
        <w:rPr>
          <w:rFonts w:ascii="Times New Roman" w:hAnsi="Times New Roman"/>
          <w:sz w:val="24"/>
          <w:szCs w:val="24"/>
        </w:rPr>
        <w:t xml:space="preserve"> местного бюджета на очередной финансовый год, в которой верхний предел муниципального долга Молчановского района на 1 января </w:t>
      </w:r>
      <w:r w:rsidR="0060247F">
        <w:rPr>
          <w:rFonts w:ascii="Times New Roman" w:hAnsi="Times New Roman"/>
          <w:sz w:val="24"/>
          <w:szCs w:val="24"/>
        </w:rPr>
        <w:t>20</w:t>
      </w:r>
      <w:r w:rsidR="00BD1B6C">
        <w:rPr>
          <w:rFonts w:ascii="Times New Roman" w:hAnsi="Times New Roman"/>
          <w:sz w:val="24"/>
          <w:szCs w:val="24"/>
        </w:rPr>
        <w:t>20</w:t>
      </w:r>
      <w:r w:rsidR="009A59BA" w:rsidRPr="002464F6">
        <w:rPr>
          <w:rFonts w:ascii="Times New Roman" w:hAnsi="Times New Roman"/>
          <w:sz w:val="24"/>
          <w:szCs w:val="24"/>
        </w:rPr>
        <w:t xml:space="preserve"> года по долговым обязательствам муниципального образования «Молчановский район» установлен в сумме </w:t>
      </w:r>
      <w:r w:rsidR="00BD1B6C">
        <w:rPr>
          <w:rFonts w:ascii="Times New Roman" w:hAnsi="Times New Roman"/>
          <w:sz w:val="24"/>
          <w:szCs w:val="24"/>
        </w:rPr>
        <w:t> 667</w:t>
      </w:r>
      <w:r w:rsidR="005672D7" w:rsidRPr="002464F6">
        <w:rPr>
          <w:rFonts w:ascii="Times New Roman" w:hAnsi="Times New Roman"/>
          <w:sz w:val="24"/>
          <w:szCs w:val="24"/>
        </w:rPr>
        <w:t>,0</w:t>
      </w:r>
      <w:r w:rsidR="001213C3" w:rsidRPr="002464F6">
        <w:rPr>
          <w:rFonts w:ascii="Times New Roman" w:hAnsi="Times New Roman"/>
          <w:sz w:val="24"/>
          <w:szCs w:val="24"/>
        </w:rPr>
        <w:t xml:space="preserve"> тыс. рублей</w:t>
      </w:r>
      <w:r w:rsidR="009A59BA" w:rsidRPr="002464F6">
        <w:rPr>
          <w:rFonts w:ascii="Times New Roman" w:hAnsi="Times New Roman"/>
          <w:sz w:val="24"/>
          <w:szCs w:val="24"/>
        </w:rPr>
        <w:t>, в том числе верхний предел долга по муниципальным гарантиям в сумме 0,0 тыс. руб.</w:t>
      </w:r>
    </w:p>
    <w:p w:rsidR="00246D39" w:rsidRPr="00246D39" w:rsidRDefault="00246D39" w:rsidP="00246D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D39">
        <w:rPr>
          <w:rFonts w:ascii="Times New Roman" w:hAnsi="Times New Roman"/>
          <w:sz w:val="24"/>
          <w:szCs w:val="24"/>
        </w:rPr>
        <w:t>Объем муниципального долга Молчановского района на 31 декабря 2019 года составил 5 367,0 тыс. рублей, что на 3 133,0 тыс. рублей больше, чем на 1 января 2019 года.</w:t>
      </w:r>
    </w:p>
    <w:p w:rsidR="000F3633" w:rsidRDefault="000F3633" w:rsidP="00246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F18">
        <w:rPr>
          <w:rFonts w:ascii="Times New Roman" w:hAnsi="Times New Roman"/>
          <w:sz w:val="24"/>
          <w:szCs w:val="24"/>
        </w:rPr>
        <w:t xml:space="preserve">В 2019 году </w:t>
      </w:r>
      <w:r w:rsidR="00704BFD" w:rsidRPr="00E66F18">
        <w:rPr>
          <w:rFonts w:ascii="Times New Roman" w:hAnsi="Times New Roman"/>
          <w:sz w:val="24"/>
          <w:szCs w:val="24"/>
        </w:rPr>
        <w:t xml:space="preserve"> получено бюджетного кредита – </w:t>
      </w:r>
      <w:r w:rsidR="00704BFD" w:rsidRPr="00E66F18">
        <w:rPr>
          <w:rFonts w:ascii="Times New Roman" w:hAnsi="Times New Roman"/>
          <w:b/>
          <w:sz w:val="24"/>
          <w:szCs w:val="24"/>
        </w:rPr>
        <w:t>4700,0</w:t>
      </w:r>
      <w:r w:rsidR="00704BFD" w:rsidRPr="00E66F18">
        <w:rPr>
          <w:rFonts w:ascii="Times New Roman" w:hAnsi="Times New Roman"/>
          <w:sz w:val="24"/>
          <w:szCs w:val="24"/>
        </w:rPr>
        <w:t xml:space="preserve"> тыс. рублей, </w:t>
      </w:r>
      <w:r w:rsidRPr="00E66F18">
        <w:rPr>
          <w:rFonts w:ascii="Times New Roman" w:hAnsi="Times New Roman"/>
          <w:sz w:val="24"/>
          <w:szCs w:val="24"/>
        </w:rPr>
        <w:t xml:space="preserve">возврат бюджетного кредита составил </w:t>
      </w:r>
      <w:r w:rsidRPr="00E66F18">
        <w:rPr>
          <w:rFonts w:ascii="Times New Roman" w:hAnsi="Times New Roman"/>
          <w:b/>
          <w:sz w:val="24"/>
          <w:szCs w:val="24"/>
        </w:rPr>
        <w:t>1 567,0</w:t>
      </w:r>
      <w:r w:rsidRPr="00E66F18">
        <w:rPr>
          <w:rFonts w:ascii="Times New Roman" w:hAnsi="Times New Roman"/>
          <w:sz w:val="24"/>
          <w:szCs w:val="24"/>
        </w:rPr>
        <w:t xml:space="preserve"> тыс. рублей.</w:t>
      </w:r>
    </w:p>
    <w:p w:rsidR="00246D39" w:rsidRPr="00246D39" w:rsidRDefault="00246D39" w:rsidP="00246D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D39">
        <w:rPr>
          <w:rFonts w:ascii="Times New Roman" w:hAnsi="Times New Roman"/>
          <w:sz w:val="24"/>
          <w:szCs w:val="24"/>
        </w:rPr>
        <w:t xml:space="preserve">Долговая нагрузка, определяемая отношением муниципального долга к доходам бюджета без учета безвозмездных поступлений и поступлений налоговых доходов по дополнительным нормативам отчислений, составляет 16,2 %, при предельном значении по Бюджетному кодексу Российской Федерации </w:t>
      </w:r>
      <w:r w:rsidR="00D72485">
        <w:rPr>
          <w:rFonts w:ascii="Times New Roman" w:hAnsi="Times New Roman"/>
          <w:sz w:val="24"/>
          <w:szCs w:val="24"/>
        </w:rPr>
        <w:t xml:space="preserve"> не </w:t>
      </w:r>
      <w:r w:rsidRPr="00246D39">
        <w:rPr>
          <w:rFonts w:ascii="Times New Roman" w:hAnsi="Times New Roman"/>
          <w:sz w:val="24"/>
          <w:szCs w:val="24"/>
        </w:rPr>
        <w:t>больше 50 %. Долговая нагрузка 2019 года увеличилась по сравнению с 2018 годом на 9,3 процентных пункта (с 6,9 % до 16,2%).</w:t>
      </w:r>
    </w:p>
    <w:p w:rsidR="00563A4C" w:rsidRPr="00563A4C" w:rsidRDefault="00563A4C" w:rsidP="00563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63A4C">
        <w:rPr>
          <w:rFonts w:ascii="Times New Roman" w:hAnsi="Times New Roman"/>
          <w:sz w:val="24"/>
          <w:szCs w:val="24"/>
        </w:rPr>
        <w:t>асход</w:t>
      </w:r>
      <w:r w:rsidR="007D143A">
        <w:rPr>
          <w:rFonts w:ascii="Times New Roman" w:hAnsi="Times New Roman"/>
          <w:sz w:val="24"/>
          <w:szCs w:val="24"/>
        </w:rPr>
        <w:t>ы</w:t>
      </w:r>
      <w:r w:rsidRPr="00563A4C">
        <w:rPr>
          <w:rFonts w:ascii="Times New Roman" w:hAnsi="Times New Roman"/>
          <w:sz w:val="24"/>
          <w:szCs w:val="24"/>
        </w:rPr>
        <w:t xml:space="preserve"> на обслуживание муниципального долга в 2019 году составил</w:t>
      </w:r>
      <w:r w:rsidR="007D143A">
        <w:rPr>
          <w:rFonts w:ascii="Times New Roman" w:hAnsi="Times New Roman"/>
          <w:sz w:val="24"/>
          <w:szCs w:val="24"/>
        </w:rPr>
        <w:t>и</w:t>
      </w:r>
      <w:r w:rsidRPr="00563A4C">
        <w:rPr>
          <w:rFonts w:ascii="Times New Roman" w:hAnsi="Times New Roman"/>
          <w:sz w:val="24"/>
          <w:szCs w:val="24"/>
        </w:rPr>
        <w:t xml:space="preserve"> 107,8 тыс. рублей.</w:t>
      </w:r>
    </w:p>
    <w:p w:rsidR="00563A4C" w:rsidRPr="00563A4C" w:rsidRDefault="00563A4C" w:rsidP="00563A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3A4C">
        <w:rPr>
          <w:rFonts w:ascii="Times New Roman" w:hAnsi="Times New Roman"/>
          <w:sz w:val="24"/>
          <w:szCs w:val="24"/>
        </w:rPr>
        <w:t>Относительный показатель объема расходов на обслуживание долга к объему расходов бюджета без учета расходов, осуществляемых за счет субвенций, составил 0,02 % при предельном значении по Бюджетному кодексу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63A4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63A4C">
        <w:rPr>
          <w:rFonts w:ascii="Times New Roman" w:hAnsi="Times New Roman"/>
          <w:sz w:val="24"/>
          <w:szCs w:val="24"/>
        </w:rPr>
        <w:t xml:space="preserve"> в размере 15 %.</w:t>
      </w:r>
    </w:p>
    <w:p w:rsidR="00246D39" w:rsidRPr="002464F6" w:rsidRDefault="00246D3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65683F" w:rsidP="00DD133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ДОХОДЫ</w:t>
      </w:r>
    </w:p>
    <w:p w:rsidR="00D8661F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D8661F" w:rsidRPr="002464F6" w:rsidRDefault="00D8661F" w:rsidP="00BC55E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Решением Думы Молчановского района </w:t>
      </w:r>
      <w:r w:rsidR="00BC55E6" w:rsidRPr="002464F6">
        <w:rPr>
          <w:rFonts w:ascii="Times New Roman" w:hAnsi="Times New Roman"/>
          <w:sz w:val="24"/>
          <w:szCs w:val="24"/>
        </w:rPr>
        <w:t xml:space="preserve">от </w:t>
      </w:r>
      <w:r w:rsidR="00083427">
        <w:rPr>
          <w:rFonts w:ascii="Times New Roman" w:hAnsi="Times New Roman"/>
          <w:sz w:val="24"/>
          <w:szCs w:val="24"/>
        </w:rPr>
        <w:t>27.12.2018 № 39</w:t>
      </w:r>
      <w:r w:rsidR="00BC55E6" w:rsidRPr="002464F6">
        <w:rPr>
          <w:rFonts w:ascii="Times New Roman" w:hAnsi="Times New Roman"/>
          <w:sz w:val="24"/>
          <w:szCs w:val="24"/>
        </w:rPr>
        <w:t xml:space="preserve"> «Об утверждении бюджета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BC55E6" w:rsidRPr="002464F6">
        <w:rPr>
          <w:rFonts w:ascii="Times New Roman" w:hAnsi="Times New Roman"/>
          <w:sz w:val="24"/>
          <w:szCs w:val="24"/>
        </w:rPr>
        <w:t xml:space="preserve"> год» </w:t>
      </w:r>
      <w:r w:rsidRPr="002464F6">
        <w:rPr>
          <w:rFonts w:ascii="Times New Roman" w:hAnsi="Times New Roman"/>
          <w:sz w:val="24"/>
          <w:szCs w:val="24"/>
        </w:rPr>
        <w:t xml:space="preserve">доходы первоначально утверждены в сумме </w:t>
      </w:r>
      <w:r w:rsidR="005134DD">
        <w:rPr>
          <w:rFonts w:ascii="Times New Roman" w:hAnsi="Times New Roman"/>
          <w:sz w:val="24"/>
          <w:szCs w:val="24"/>
        </w:rPr>
        <w:t>719 235,1</w:t>
      </w:r>
      <w:r w:rsidR="00BC55E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рублей, из них:</w:t>
      </w:r>
    </w:p>
    <w:p w:rsidR="00D8661F" w:rsidRPr="002464F6" w:rsidRDefault="00D8661F" w:rsidP="00BC55E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BC55E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налоговые и неналоговые доходы –</w:t>
      </w:r>
      <w:r w:rsidR="00F24392" w:rsidRPr="002464F6">
        <w:rPr>
          <w:rFonts w:ascii="Times New Roman" w:hAnsi="Times New Roman"/>
          <w:sz w:val="24"/>
          <w:szCs w:val="24"/>
        </w:rPr>
        <w:t xml:space="preserve"> </w:t>
      </w:r>
      <w:r w:rsidR="00C2621F">
        <w:rPr>
          <w:rFonts w:ascii="Times New Roman" w:hAnsi="Times New Roman"/>
          <w:sz w:val="24"/>
          <w:szCs w:val="24"/>
        </w:rPr>
        <w:t>31 645,2</w:t>
      </w:r>
      <w:r w:rsidR="00F24392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 (</w:t>
      </w:r>
      <w:r w:rsidR="002C7E18">
        <w:rPr>
          <w:rFonts w:ascii="Times New Roman" w:hAnsi="Times New Roman"/>
          <w:sz w:val="24"/>
          <w:szCs w:val="24"/>
        </w:rPr>
        <w:t>4,4</w:t>
      </w:r>
      <w:r w:rsidR="00F24392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% от суммы всех доходов);</w:t>
      </w:r>
    </w:p>
    <w:p w:rsidR="00D8661F" w:rsidRPr="002464F6" w:rsidRDefault="00D8661F" w:rsidP="00BC55E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BC55E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безвозмездные поступления –</w:t>
      </w:r>
      <w:r w:rsidR="00F24392" w:rsidRPr="002464F6">
        <w:rPr>
          <w:rFonts w:ascii="Times New Roman" w:hAnsi="Times New Roman"/>
          <w:sz w:val="24"/>
          <w:szCs w:val="24"/>
        </w:rPr>
        <w:t xml:space="preserve"> </w:t>
      </w:r>
      <w:r w:rsidR="00C2621F">
        <w:rPr>
          <w:rFonts w:ascii="Times New Roman" w:hAnsi="Times New Roman"/>
          <w:sz w:val="24"/>
          <w:szCs w:val="24"/>
        </w:rPr>
        <w:t>687 589,9</w:t>
      </w:r>
      <w:r w:rsidR="00F24392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 (</w:t>
      </w:r>
      <w:r w:rsidR="002C7E18">
        <w:rPr>
          <w:rFonts w:ascii="Times New Roman" w:hAnsi="Times New Roman"/>
          <w:sz w:val="24"/>
          <w:szCs w:val="24"/>
        </w:rPr>
        <w:t>95,6%</w:t>
      </w:r>
      <w:r w:rsidRPr="002464F6">
        <w:rPr>
          <w:rFonts w:ascii="Times New Roman" w:hAnsi="Times New Roman"/>
          <w:sz w:val="24"/>
          <w:szCs w:val="24"/>
        </w:rPr>
        <w:t>).</w:t>
      </w:r>
    </w:p>
    <w:p w:rsidR="00072B94" w:rsidRPr="002464F6" w:rsidRDefault="00072B94" w:rsidP="00E8356F">
      <w:pPr>
        <w:pStyle w:val="1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тыс. руб.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126"/>
        <w:gridCol w:w="1985"/>
        <w:gridCol w:w="1984"/>
        <w:gridCol w:w="1560"/>
      </w:tblGrid>
      <w:tr w:rsidR="00072B94" w:rsidRPr="002464F6" w:rsidTr="00F24392">
        <w:tc>
          <w:tcPr>
            <w:tcW w:w="241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Наименование</w:t>
            </w:r>
          </w:p>
        </w:tc>
        <w:tc>
          <w:tcPr>
            <w:tcW w:w="2126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 xml:space="preserve">Утверждено на </w:t>
            </w:r>
            <w:r w:rsidR="0060247F">
              <w:t>2019</w:t>
            </w:r>
            <w:r w:rsidR="00902D43" w:rsidRPr="002464F6">
              <w:t xml:space="preserve"> год</w:t>
            </w:r>
          </w:p>
          <w:p w:rsidR="00072B94" w:rsidRPr="002464F6" w:rsidRDefault="00503D37" w:rsidP="00F24392">
            <w:pPr>
              <w:pStyle w:val="a5"/>
              <w:ind w:firstLine="0"/>
              <w:jc w:val="center"/>
            </w:pPr>
            <w:r w:rsidRPr="002464F6">
              <w:t xml:space="preserve">(решение </w:t>
            </w:r>
            <w:r w:rsidR="00F24392" w:rsidRPr="002464F6">
              <w:t xml:space="preserve">Думы Молчановского района от </w:t>
            </w:r>
            <w:r w:rsidR="00083427">
              <w:t>27.12.2018 № 39</w:t>
            </w:r>
            <w:r w:rsidR="00072B94" w:rsidRPr="002464F6">
              <w:t>)</w:t>
            </w:r>
          </w:p>
        </w:tc>
        <w:tc>
          <w:tcPr>
            <w:tcW w:w="1985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Утверждено</w:t>
            </w:r>
          </w:p>
          <w:p w:rsidR="00072B94" w:rsidRPr="002464F6" w:rsidRDefault="00072B94" w:rsidP="002A4430">
            <w:pPr>
              <w:pStyle w:val="a5"/>
              <w:ind w:firstLine="0"/>
              <w:jc w:val="center"/>
            </w:pPr>
            <w:r w:rsidRPr="002464F6">
              <w:t>(с учетом изменений</w:t>
            </w:r>
            <w:r w:rsidR="002A4430">
              <w:t xml:space="preserve"> на 2019 год</w:t>
            </w:r>
            <w:r w:rsidRPr="002464F6">
              <w:t>)</w:t>
            </w:r>
          </w:p>
        </w:tc>
        <w:tc>
          <w:tcPr>
            <w:tcW w:w="1984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Фактическое исполнение</w:t>
            </w:r>
          </w:p>
        </w:tc>
        <w:tc>
          <w:tcPr>
            <w:tcW w:w="156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% исполнения</w:t>
            </w:r>
          </w:p>
        </w:tc>
      </w:tr>
      <w:tr w:rsidR="00072B94" w:rsidRPr="002464F6" w:rsidTr="00F24392">
        <w:tc>
          <w:tcPr>
            <w:tcW w:w="241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1</w:t>
            </w:r>
          </w:p>
        </w:tc>
        <w:tc>
          <w:tcPr>
            <w:tcW w:w="2126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2</w:t>
            </w:r>
          </w:p>
        </w:tc>
        <w:tc>
          <w:tcPr>
            <w:tcW w:w="1985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3</w:t>
            </w:r>
          </w:p>
        </w:tc>
        <w:tc>
          <w:tcPr>
            <w:tcW w:w="1984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4</w:t>
            </w:r>
          </w:p>
        </w:tc>
        <w:tc>
          <w:tcPr>
            <w:tcW w:w="1560" w:type="dxa"/>
            <w:vAlign w:val="center"/>
          </w:tcPr>
          <w:p w:rsidR="00072B94" w:rsidRPr="002464F6" w:rsidRDefault="00072B94" w:rsidP="00DD133C">
            <w:pPr>
              <w:pStyle w:val="a5"/>
              <w:ind w:firstLine="0"/>
              <w:jc w:val="center"/>
            </w:pPr>
            <w:r w:rsidRPr="002464F6">
              <w:t>5</w:t>
            </w:r>
            <w:r w:rsidR="00965C38" w:rsidRPr="002464F6">
              <w:t xml:space="preserve"> </w:t>
            </w:r>
            <w:r w:rsidRPr="002464F6">
              <w:t>=</w:t>
            </w:r>
            <w:r w:rsidR="00965C38" w:rsidRPr="002464F6">
              <w:t xml:space="preserve"> </w:t>
            </w:r>
            <w:r w:rsidRPr="002464F6">
              <w:t>4/3*100</w:t>
            </w:r>
          </w:p>
        </w:tc>
      </w:tr>
      <w:tr w:rsidR="00E05CA2" w:rsidRPr="002464F6" w:rsidTr="00F24392">
        <w:tc>
          <w:tcPr>
            <w:tcW w:w="2410" w:type="dxa"/>
          </w:tcPr>
          <w:p w:rsidR="00E05CA2" w:rsidRPr="002464F6" w:rsidRDefault="00E05CA2" w:rsidP="00F24392">
            <w:pPr>
              <w:pStyle w:val="a5"/>
              <w:ind w:firstLine="0"/>
              <w:jc w:val="left"/>
              <w:rPr>
                <w:b/>
              </w:rPr>
            </w:pPr>
            <w:r w:rsidRPr="002464F6">
              <w:rPr>
                <w:b/>
              </w:rPr>
              <w:t>Доходы, из них:</w:t>
            </w:r>
          </w:p>
        </w:tc>
        <w:tc>
          <w:tcPr>
            <w:tcW w:w="2126" w:type="dxa"/>
            <w:vAlign w:val="center"/>
          </w:tcPr>
          <w:p w:rsidR="00E05CA2" w:rsidRPr="002464F6" w:rsidRDefault="005134DD" w:rsidP="00DD133C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719 235,1</w:t>
            </w:r>
          </w:p>
        </w:tc>
        <w:tc>
          <w:tcPr>
            <w:tcW w:w="1985" w:type="dxa"/>
            <w:vAlign w:val="center"/>
          </w:tcPr>
          <w:p w:rsidR="00E05CA2" w:rsidRPr="002464F6" w:rsidRDefault="00A32D66" w:rsidP="00DD133C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894 290,9</w:t>
            </w:r>
          </w:p>
        </w:tc>
        <w:tc>
          <w:tcPr>
            <w:tcW w:w="1984" w:type="dxa"/>
            <w:vAlign w:val="center"/>
          </w:tcPr>
          <w:p w:rsidR="00E05CA2" w:rsidRPr="002464F6" w:rsidRDefault="00F42D21" w:rsidP="00DD133C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865 476,7</w:t>
            </w:r>
          </w:p>
        </w:tc>
        <w:tc>
          <w:tcPr>
            <w:tcW w:w="1560" w:type="dxa"/>
            <w:vAlign w:val="center"/>
          </w:tcPr>
          <w:p w:rsidR="00E05CA2" w:rsidRPr="002464F6" w:rsidRDefault="00A32D66" w:rsidP="00A32D66">
            <w:pPr>
              <w:pStyle w:val="a5"/>
              <w:ind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395F14" w:rsidRPr="002464F6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</w:tr>
      <w:tr w:rsidR="002C6A49" w:rsidRPr="002464F6" w:rsidTr="00F24392">
        <w:tc>
          <w:tcPr>
            <w:tcW w:w="2410" w:type="dxa"/>
          </w:tcPr>
          <w:p w:rsidR="002C6A49" w:rsidRPr="002464F6" w:rsidRDefault="002C6A49" w:rsidP="00F24392">
            <w:pPr>
              <w:pStyle w:val="a5"/>
              <w:ind w:firstLine="0"/>
              <w:jc w:val="left"/>
            </w:pPr>
            <w:r w:rsidRPr="002464F6">
              <w:t>Налоговые доходы</w:t>
            </w:r>
          </w:p>
        </w:tc>
        <w:tc>
          <w:tcPr>
            <w:tcW w:w="2126" w:type="dxa"/>
            <w:vAlign w:val="center"/>
          </w:tcPr>
          <w:p w:rsidR="002C6A49" w:rsidRPr="002464F6" w:rsidRDefault="00C2621F" w:rsidP="00DD133C">
            <w:pPr>
              <w:pStyle w:val="a5"/>
              <w:ind w:firstLine="0"/>
              <w:jc w:val="center"/>
            </w:pPr>
            <w:r>
              <w:t>28 085,7</w:t>
            </w:r>
          </w:p>
        </w:tc>
        <w:tc>
          <w:tcPr>
            <w:tcW w:w="1985" w:type="dxa"/>
          </w:tcPr>
          <w:p w:rsidR="002C6A49" w:rsidRPr="002464F6" w:rsidRDefault="00A32D66" w:rsidP="00DD133C">
            <w:pPr>
              <w:pStyle w:val="a5"/>
              <w:ind w:firstLine="0"/>
              <w:jc w:val="center"/>
            </w:pPr>
            <w:r>
              <w:t>28 085,7</w:t>
            </w:r>
          </w:p>
        </w:tc>
        <w:tc>
          <w:tcPr>
            <w:tcW w:w="1984" w:type="dxa"/>
          </w:tcPr>
          <w:p w:rsidR="002C6A49" w:rsidRPr="002464F6" w:rsidRDefault="00A32D66" w:rsidP="00DD133C">
            <w:pPr>
              <w:pStyle w:val="a5"/>
              <w:ind w:firstLine="0"/>
              <w:jc w:val="center"/>
            </w:pPr>
            <w:r>
              <w:t>29 050,8</w:t>
            </w:r>
          </w:p>
        </w:tc>
        <w:tc>
          <w:tcPr>
            <w:tcW w:w="1560" w:type="dxa"/>
          </w:tcPr>
          <w:p w:rsidR="002C6A49" w:rsidRPr="002464F6" w:rsidRDefault="00B77A85" w:rsidP="00A32D66">
            <w:pPr>
              <w:pStyle w:val="a5"/>
              <w:ind w:firstLine="0"/>
              <w:jc w:val="center"/>
            </w:pPr>
            <w:r w:rsidRPr="002464F6">
              <w:t>10</w:t>
            </w:r>
            <w:r w:rsidR="00A32D66">
              <w:t>3</w:t>
            </w:r>
            <w:r w:rsidRPr="002464F6">
              <w:t>,</w:t>
            </w:r>
            <w:r w:rsidR="00A32D66">
              <w:t>4</w:t>
            </w:r>
          </w:p>
        </w:tc>
      </w:tr>
      <w:tr w:rsidR="002C6A49" w:rsidRPr="002464F6" w:rsidTr="00F24392">
        <w:tc>
          <w:tcPr>
            <w:tcW w:w="2410" w:type="dxa"/>
          </w:tcPr>
          <w:p w:rsidR="002C6A49" w:rsidRPr="002464F6" w:rsidRDefault="002C6A49" w:rsidP="00F24392">
            <w:pPr>
              <w:pStyle w:val="a5"/>
              <w:ind w:firstLine="0"/>
              <w:jc w:val="left"/>
            </w:pPr>
            <w:r w:rsidRPr="002464F6">
              <w:t>Неналоговые доходы</w:t>
            </w:r>
          </w:p>
        </w:tc>
        <w:tc>
          <w:tcPr>
            <w:tcW w:w="2126" w:type="dxa"/>
            <w:vAlign w:val="center"/>
          </w:tcPr>
          <w:p w:rsidR="002C6A49" w:rsidRPr="002464F6" w:rsidRDefault="00C2621F" w:rsidP="00DD133C">
            <w:pPr>
              <w:pStyle w:val="a5"/>
              <w:ind w:firstLine="0"/>
              <w:jc w:val="center"/>
            </w:pPr>
            <w:r>
              <w:t>3 559,5</w:t>
            </w:r>
          </w:p>
        </w:tc>
        <w:tc>
          <w:tcPr>
            <w:tcW w:w="1985" w:type="dxa"/>
          </w:tcPr>
          <w:p w:rsidR="002C6A49" w:rsidRPr="002464F6" w:rsidRDefault="00A32D66" w:rsidP="00DD133C">
            <w:pPr>
              <w:pStyle w:val="a5"/>
              <w:ind w:firstLine="0"/>
              <w:jc w:val="center"/>
            </w:pPr>
            <w:r>
              <w:t>3 559,5</w:t>
            </w:r>
          </w:p>
        </w:tc>
        <w:tc>
          <w:tcPr>
            <w:tcW w:w="1984" w:type="dxa"/>
          </w:tcPr>
          <w:p w:rsidR="002C6A49" w:rsidRPr="002464F6" w:rsidRDefault="00A32D66" w:rsidP="00DD133C">
            <w:pPr>
              <w:pStyle w:val="a5"/>
              <w:ind w:firstLine="0"/>
              <w:jc w:val="center"/>
            </w:pPr>
            <w:r>
              <w:t>4 041,6</w:t>
            </w:r>
          </w:p>
        </w:tc>
        <w:tc>
          <w:tcPr>
            <w:tcW w:w="1560" w:type="dxa"/>
          </w:tcPr>
          <w:p w:rsidR="002C6A49" w:rsidRPr="002464F6" w:rsidRDefault="00B77A85" w:rsidP="00A32D66">
            <w:pPr>
              <w:pStyle w:val="a5"/>
              <w:ind w:firstLine="0"/>
              <w:jc w:val="center"/>
            </w:pPr>
            <w:r w:rsidRPr="002464F6">
              <w:t>11</w:t>
            </w:r>
            <w:r w:rsidR="00A32D66">
              <w:t>3</w:t>
            </w:r>
            <w:r w:rsidRPr="002464F6">
              <w:t>,</w:t>
            </w:r>
            <w:r w:rsidR="00A32D66">
              <w:t>5</w:t>
            </w:r>
          </w:p>
        </w:tc>
      </w:tr>
      <w:tr w:rsidR="00E05CA2" w:rsidRPr="002464F6" w:rsidTr="00F24392">
        <w:tc>
          <w:tcPr>
            <w:tcW w:w="2410" w:type="dxa"/>
          </w:tcPr>
          <w:p w:rsidR="00E05CA2" w:rsidRPr="002464F6" w:rsidRDefault="00E05CA2" w:rsidP="00F24392">
            <w:pPr>
              <w:pStyle w:val="a5"/>
              <w:ind w:firstLine="0"/>
              <w:jc w:val="left"/>
            </w:pPr>
            <w:r w:rsidRPr="002464F6">
              <w:t>Безвозмездные поступления</w:t>
            </w:r>
          </w:p>
        </w:tc>
        <w:tc>
          <w:tcPr>
            <w:tcW w:w="2126" w:type="dxa"/>
            <w:vAlign w:val="center"/>
          </w:tcPr>
          <w:p w:rsidR="00E05CA2" w:rsidRPr="002464F6" w:rsidRDefault="00C2621F" w:rsidP="00DD133C">
            <w:pPr>
              <w:pStyle w:val="a5"/>
              <w:ind w:firstLine="0"/>
              <w:jc w:val="center"/>
            </w:pPr>
            <w:r>
              <w:t>687 589,9</w:t>
            </w:r>
          </w:p>
        </w:tc>
        <w:tc>
          <w:tcPr>
            <w:tcW w:w="1985" w:type="dxa"/>
            <w:vAlign w:val="center"/>
          </w:tcPr>
          <w:p w:rsidR="00E05CA2" w:rsidRPr="002464F6" w:rsidRDefault="00A32D66" w:rsidP="00DD133C">
            <w:pPr>
              <w:pStyle w:val="a5"/>
              <w:ind w:firstLine="0"/>
              <w:jc w:val="center"/>
            </w:pPr>
            <w:r>
              <w:t>862 645,7</w:t>
            </w:r>
          </w:p>
        </w:tc>
        <w:tc>
          <w:tcPr>
            <w:tcW w:w="1984" w:type="dxa"/>
            <w:vAlign w:val="center"/>
          </w:tcPr>
          <w:p w:rsidR="00E05CA2" w:rsidRPr="002464F6" w:rsidRDefault="00A32D66" w:rsidP="00DD133C">
            <w:pPr>
              <w:pStyle w:val="a5"/>
              <w:ind w:firstLine="0"/>
              <w:jc w:val="center"/>
            </w:pPr>
            <w:r>
              <w:t>832 384,3</w:t>
            </w:r>
          </w:p>
        </w:tc>
        <w:tc>
          <w:tcPr>
            <w:tcW w:w="1560" w:type="dxa"/>
            <w:vAlign w:val="center"/>
          </w:tcPr>
          <w:p w:rsidR="00E05CA2" w:rsidRPr="002464F6" w:rsidRDefault="00B77A85" w:rsidP="00150640">
            <w:pPr>
              <w:pStyle w:val="a5"/>
              <w:ind w:firstLine="0"/>
              <w:jc w:val="center"/>
            </w:pPr>
            <w:r w:rsidRPr="002464F6">
              <w:t>9</w:t>
            </w:r>
            <w:r w:rsidR="00150640">
              <w:t>6</w:t>
            </w:r>
            <w:r w:rsidRPr="002464F6">
              <w:t>,</w:t>
            </w:r>
            <w:r w:rsidR="00150640">
              <w:t>5</w:t>
            </w:r>
          </w:p>
        </w:tc>
      </w:tr>
    </w:tbl>
    <w:p w:rsidR="00072B94" w:rsidRPr="002464F6" w:rsidRDefault="00072B94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D0275" w:rsidRPr="002464F6" w:rsidRDefault="000D027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течение года в плановые показатели </w:t>
      </w:r>
      <w:r w:rsidR="000B2FA2" w:rsidRPr="002464F6">
        <w:rPr>
          <w:rFonts w:ascii="Times New Roman" w:hAnsi="Times New Roman"/>
          <w:sz w:val="24"/>
          <w:szCs w:val="24"/>
        </w:rPr>
        <w:t xml:space="preserve">доходов </w:t>
      </w:r>
      <w:r w:rsidRPr="002464F6">
        <w:rPr>
          <w:rFonts w:ascii="Times New Roman" w:hAnsi="Times New Roman"/>
          <w:sz w:val="24"/>
          <w:szCs w:val="24"/>
        </w:rPr>
        <w:t xml:space="preserve">вносились изменения, в результате которых общий объем доходов бюджета увеличился на </w:t>
      </w:r>
      <w:r w:rsidR="00FE39BB">
        <w:rPr>
          <w:rFonts w:ascii="Times New Roman" w:hAnsi="Times New Roman"/>
          <w:sz w:val="24"/>
          <w:szCs w:val="24"/>
        </w:rPr>
        <w:t>175 055,8</w:t>
      </w:r>
      <w:r w:rsidR="0014410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</w:t>
      </w:r>
      <w:r w:rsidR="008218F1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или на </w:t>
      </w:r>
      <w:r w:rsidR="00A9293D" w:rsidRPr="002464F6">
        <w:rPr>
          <w:rFonts w:ascii="Times New Roman" w:hAnsi="Times New Roman"/>
          <w:sz w:val="24"/>
          <w:szCs w:val="24"/>
        </w:rPr>
        <w:t>2</w:t>
      </w:r>
      <w:r w:rsidR="00B80369">
        <w:rPr>
          <w:rFonts w:ascii="Times New Roman" w:hAnsi="Times New Roman"/>
          <w:sz w:val="24"/>
          <w:szCs w:val="24"/>
        </w:rPr>
        <w:t>4</w:t>
      </w:r>
      <w:r w:rsidR="00A9293D" w:rsidRPr="002464F6">
        <w:rPr>
          <w:rFonts w:ascii="Times New Roman" w:hAnsi="Times New Roman"/>
          <w:sz w:val="24"/>
          <w:szCs w:val="24"/>
        </w:rPr>
        <w:t xml:space="preserve">,3 % </w:t>
      </w:r>
      <w:r w:rsidR="00113BB1">
        <w:rPr>
          <w:rFonts w:ascii="Times New Roman" w:hAnsi="Times New Roman"/>
          <w:sz w:val="24"/>
          <w:szCs w:val="24"/>
        </w:rPr>
        <w:t>(за счет безвозмездных поступлений)</w:t>
      </w:r>
      <w:r w:rsidR="00113BB1" w:rsidRPr="002464F6">
        <w:rPr>
          <w:rFonts w:ascii="Times New Roman" w:hAnsi="Times New Roman"/>
          <w:sz w:val="24"/>
          <w:szCs w:val="24"/>
        </w:rPr>
        <w:t xml:space="preserve"> </w:t>
      </w:r>
      <w:r w:rsidR="00A9293D" w:rsidRPr="002464F6">
        <w:rPr>
          <w:rFonts w:ascii="Times New Roman" w:hAnsi="Times New Roman"/>
          <w:sz w:val="24"/>
          <w:szCs w:val="24"/>
        </w:rPr>
        <w:t>и составил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A32D66">
        <w:rPr>
          <w:rFonts w:ascii="Times New Roman" w:hAnsi="Times New Roman"/>
          <w:sz w:val="24"/>
          <w:szCs w:val="24"/>
        </w:rPr>
        <w:t>894 290,9</w:t>
      </w:r>
      <w:r w:rsidR="0014410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рублей.</w:t>
      </w:r>
    </w:p>
    <w:p w:rsidR="00EA40BE" w:rsidRDefault="000D027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Объем </w:t>
      </w:r>
      <w:r w:rsidRPr="002464F6">
        <w:rPr>
          <w:rFonts w:ascii="Times New Roman" w:hAnsi="Times New Roman"/>
          <w:b/>
          <w:sz w:val="24"/>
          <w:szCs w:val="24"/>
        </w:rPr>
        <w:t>налоговых доходов</w:t>
      </w:r>
      <w:r w:rsidRPr="002464F6">
        <w:rPr>
          <w:rFonts w:ascii="Times New Roman" w:hAnsi="Times New Roman"/>
          <w:sz w:val="24"/>
          <w:szCs w:val="24"/>
        </w:rPr>
        <w:t xml:space="preserve"> уточнялся в </w:t>
      </w:r>
      <w:r w:rsidR="00B80369">
        <w:rPr>
          <w:rFonts w:ascii="Times New Roman" w:hAnsi="Times New Roman"/>
          <w:sz w:val="24"/>
          <w:szCs w:val="24"/>
        </w:rPr>
        <w:t>пределах общей суммы налоговых доходов, которая в результате уточнений не изменилась</w:t>
      </w:r>
      <w:r w:rsidRPr="002464F6">
        <w:rPr>
          <w:rFonts w:ascii="Times New Roman" w:hAnsi="Times New Roman"/>
          <w:sz w:val="24"/>
          <w:szCs w:val="24"/>
        </w:rPr>
        <w:t>.</w:t>
      </w:r>
      <w:r w:rsidR="0032659F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В результате внесенных </w:t>
      </w:r>
      <w:r w:rsidR="00EA40BE">
        <w:rPr>
          <w:rFonts w:ascii="Times New Roman" w:hAnsi="Times New Roman"/>
          <w:sz w:val="24"/>
          <w:szCs w:val="24"/>
        </w:rPr>
        <w:t>уточнений</w:t>
      </w:r>
      <w:r w:rsidRPr="002464F6">
        <w:rPr>
          <w:rFonts w:ascii="Times New Roman" w:hAnsi="Times New Roman"/>
          <w:sz w:val="24"/>
          <w:szCs w:val="24"/>
        </w:rPr>
        <w:t xml:space="preserve"> размер налоговых доходов установлен </w:t>
      </w:r>
      <w:r w:rsidR="00072B94" w:rsidRPr="002464F6">
        <w:rPr>
          <w:rFonts w:ascii="Times New Roman" w:hAnsi="Times New Roman"/>
          <w:sz w:val="24"/>
          <w:szCs w:val="24"/>
        </w:rPr>
        <w:t xml:space="preserve">в сумме </w:t>
      </w:r>
      <w:r w:rsidR="00A32D66">
        <w:rPr>
          <w:rFonts w:ascii="Times New Roman" w:hAnsi="Times New Roman"/>
          <w:sz w:val="24"/>
          <w:szCs w:val="24"/>
        </w:rPr>
        <w:t>28 085,7</w:t>
      </w:r>
      <w:r w:rsidR="00100928" w:rsidRPr="002464F6">
        <w:rPr>
          <w:rFonts w:ascii="Times New Roman" w:hAnsi="Times New Roman"/>
          <w:sz w:val="24"/>
          <w:szCs w:val="24"/>
        </w:rPr>
        <w:t xml:space="preserve"> </w:t>
      </w:r>
      <w:r w:rsidR="00072B94" w:rsidRPr="002464F6">
        <w:rPr>
          <w:rFonts w:ascii="Times New Roman" w:hAnsi="Times New Roman"/>
          <w:sz w:val="24"/>
          <w:szCs w:val="24"/>
        </w:rPr>
        <w:t>тыс</w:t>
      </w:r>
      <w:r w:rsidR="000B2FA2" w:rsidRPr="002464F6">
        <w:rPr>
          <w:rFonts w:ascii="Times New Roman" w:hAnsi="Times New Roman"/>
          <w:sz w:val="24"/>
          <w:szCs w:val="24"/>
        </w:rPr>
        <w:t xml:space="preserve">. рублей. </w:t>
      </w:r>
    </w:p>
    <w:p w:rsidR="00EB7B8C" w:rsidRDefault="00072B94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Объем </w:t>
      </w:r>
      <w:r w:rsidRPr="002464F6">
        <w:rPr>
          <w:rFonts w:ascii="Times New Roman" w:hAnsi="Times New Roman"/>
          <w:b/>
          <w:sz w:val="24"/>
          <w:szCs w:val="24"/>
        </w:rPr>
        <w:t>неналоговых доходов</w:t>
      </w:r>
      <w:r w:rsidRPr="002464F6">
        <w:rPr>
          <w:rFonts w:ascii="Times New Roman" w:hAnsi="Times New Roman"/>
          <w:sz w:val="24"/>
          <w:szCs w:val="24"/>
        </w:rPr>
        <w:t xml:space="preserve"> в течение год</w:t>
      </w:r>
      <w:r w:rsidR="0099080E" w:rsidRPr="002464F6">
        <w:rPr>
          <w:rFonts w:ascii="Times New Roman" w:hAnsi="Times New Roman"/>
          <w:sz w:val="24"/>
          <w:szCs w:val="24"/>
        </w:rPr>
        <w:t xml:space="preserve">а </w:t>
      </w:r>
      <w:r w:rsidR="00EA40BE">
        <w:rPr>
          <w:rFonts w:ascii="Times New Roman" w:hAnsi="Times New Roman"/>
          <w:sz w:val="24"/>
          <w:szCs w:val="24"/>
        </w:rPr>
        <w:t xml:space="preserve"> так же </w:t>
      </w:r>
      <w:r w:rsidR="0099080E" w:rsidRPr="002464F6">
        <w:rPr>
          <w:rFonts w:ascii="Times New Roman" w:hAnsi="Times New Roman"/>
          <w:sz w:val="24"/>
          <w:szCs w:val="24"/>
        </w:rPr>
        <w:t xml:space="preserve">уточнялся в </w:t>
      </w:r>
      <w:r w:rsidR="00EA40BE">
        <w:rPr>
          <w:rFonts w:ascii="Times New Roman" w:hAnsi="Times New Roman"/>
          <w:sz w:val="24"/>
          <w:szCs w:val="24"/>
        </w:rPr>
        <w:t>пределах общей суммы неналоговых доходов,</w:t>
      </w:r>
      <w:r w:rsidR="00EA40BE" w:rsidRPr="00EA40BE">
        <w:rPr>
          <w:rFonts w:ascii="Times New Roman" w:hAnsi="Times New Roman"/>
          <w:sz w:val="24"/>
          <w:szCs w:val="24"/>
        </w:rPr>
        <w:t xml:space="preserve"> </w:t>
      </w:r>
      <w:r w:rsidR="00EA40BE">
        <w:rPr>
          <w:rFonts w:ascii="Times New Roman" w:hAnsi="Times New Roman"/>
          <w:sz w:val="24"/>
          <w:szCs w:val="24"/>
        </w:rPr>
        <w:t>которая в результате уточнений не изменилась</w:t>
      </w:r>
      <w:r w:rsidR="00EA40BE" w:rsidRPr="002464F6">
        <w:rPr>
          <w:rFonts w:ascii="Times New Roman" w:hAnsi="Times New Roman"/>
          <w:sz w:val="24"/>
          <w:szCs w:val="24"/>
        </w:rPr>
        <w:t>.</w:t>
      </w:r>
      <w:r w:rsidR="00EA40BE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В результате внесенных уточнений размер неналоговых доходов установлен в сумме </w:t>
      </w:r>
      <w:r w:rsidR="00A32D66">
        <w:rPr>
          <w:rFonts w:ascii="Times New Roman" w:hAnsi="Times New Roman"/>
          <w:sz w:val="24"/>
          <w:szCs w:val="24"/>
        </w:rPr>
        <w:t>3 559,5</w:t>
      </w:r>
      <w:r w:rsidR="00902332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</w:t>
      </w:r>
      <w:r w:rsidR="0099080E" w:rsidRPr="002464F6">
        <w:rPr>
          <w:rFonts w:ascii="Times New Roman" w:hAnsi="Times New Roman"/>
          <w:sz w:val="24"/>
          <w:szCs w:val="24"/>
        </w:rPr>
        <w:t>. рублей</w:t>
      </w:r>
      <w:r w:rsidR="00EA40BE">
        <w:rPr>
          <w:rFonts w:ascii="Times New Roman" w:hAnsi="Times New Roman"/>
          <w:sz w:val="24"/>
          <w:szCs w:val="24"/>
        </w:rPr>
        <w:t>.</w:t>
      </w:r>
    </w:p>
    <w:p w:rsidR="00CD714F" w:rsidRDefault="00CD714F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8661F" w:rsidRPr="002464F6" w:rsidRDefault="00D8661F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Структура исполнения доходной части бюджета </w:t>
      </w:r>
      <w:r w:rsidR="00075623" w:rsidRPr="002464F6">
        <w:rPr>
          <w:rFonts w:ascii="Times New Roman" w:hAnsi="Times New Roman"/>
          <w:b/>
          <w:sz w:val="24"/>
          <w:szCs w:val="24"/>
        </w:rPr>
        <w:t xml:space="preserve">муниципального образования «Молчановский район» </w:t>
      </w:r>
      <w:r w:rsidRPr="002464F6">
        <w:rPr>
          <w:rFonts w:ascii="Times New Roman" w:hAnsi="Times New Roman"/>
          <w:b/>
          <w:sz w:val="24"/>
          <w:szCs w:val="24"/>
        </w:rPr>
        <w:t xml:space="preserve"> за </w:t>
      </w:r>
      <w:r w:rsidR="003D4E5A">
        <w:rPr>
          <w:rFonts w:ascii="Times New Roman" w:hAnsi="Times New Roman"/>
          <w:b/>
          <w:sz w:val="24"/>
          <w:szCs w:val="24"/>
        </w:rPr>
        <w:t>2018</w:t>
      </w:r>
      <w:r w:rsidRPr="002464F6">
        <w:rPr>
          <w:rFonts w:ascii="Times New Roman" w:hAnsi="Times New Roman"/>
          <w:b/>
          <w:sz w:val="24"/>
          <w:szCs w:val="24"/>
        </w:rPr>
        <w:t xml:space="preserve"> и </w:t>
      </w:r>
      <w:r w:rsidR="0060247F">
        <w:rPr>
          <w:rFonts w:ascii="Times New Roman" w:hAnsi="Times New Roman"/>
          <w:b/>
          <w:sz w:val="24"/>
          <w:szCs w:val="24"/>
        </w:rPr>
        <w:t>2019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>ы</w:t>
      </w:r>
    </w:p>
    <w:p w:rsidR="00D8661F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60"/>
        <w:gridCol w:w="1809"/>
        <w:gridCol w:w="1418"/>
        <w:gridCol w:w="1701"/>
        <w:gridCol w:w="1417"/>
        <w:gridCol w:w="1560"/>
      </w:tblGrid>
      <w:tr w:rsidR="00D8661F" w:rsidRPr="002464F6" w:rsidTr="00816C58">
        <w:tc>
          <w:tcPr>
            <w:tcW w:w="2160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809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D8661F" w:rsidRPr="002464F6" w:rsidRDefault="003D4E5A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года,</w:t>
            </w:r>
          </w:p>
          <w:p w:rsidR="00D8661F" w:rsidRPr="002464F6" w:rsidRDefault="00DB2AB9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701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D8661F" w:rsidRPr="002464F6" w:rsidRDefault="0060247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902D43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>а,</w:t>
            </w:r>
          </w:p>
          <w:p w:rsidR="00D8661F" w:rsidRPr="002464F6" w:rsidRDefault="0032659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8661F" w:rsidRPr="002464F6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Удельный вес, %</w:t>
            </w:r>
          </w:p>
        </w:tc>
        <w:tc>
          <w:tcPr>
            <w:tcW w:w="1560" w:type="dxa"/>
            <w:vAlign w:val="center"/>
          </w:tcPr>
          <w:p w:rsidR="00D8661F" w:rsidRPr="002464F6" w:rsidRDefault="00D8661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Темп роста, %</w:t>
            </w:r>
          </w:p>
        </w:tc>
      </w:tr>
      <w:tr w:rsidR="00D11DA5" w:rsidRPr="002464F6" w:rsidTr="00816C58">
        <w:tc>
          <w:tcPr>
            <w:tcW w:w="2160" w:type="dxa"/>
          </w:tcPr>
          <w:p w:rsidR="00D11DA5" w:rsidRPr="002464F6" w:rsidRDefault="00D11DA5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809" w:type="dxa"/>
            <w:vAlign w:val="center"/>
          </w:tcPr>
          <w:p w:rsidR="00D11DA5" w:rsidRPr="002464F6" w:rsidRDefault="00CD714F" w:rsidP="00CD7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816C58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488</w:t>
            </w:r>
            <w:r w:rsidR="00816C58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D11DA5" w:rsidRPr="002464F6" w:rsidRDefault="00D52439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</w:t>
            </w:r>
            <w:r w:rsidR="00CD714F">
              <w:rPr>
                <w:rFonts w:ascii="Times New Roman" w:hAnsi="Times New Roman"/>
                <w:sz w:val="24"/>
                <w:szCs w:val="24"/>
              </w:rPr>
              <w:t>3</w:t>
            </w:r>
            <w:r w:rsidR="00DE494F" w:rsidRPr="002464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D11DA5" w:rsidRPr="002464F6" w:rsidRDefault="00A32D66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29 050,8</w:t>
            </w:r>
          </w:p>
        </w:tc>
        <w:tc>
          <w:tcPr>
            <w:tcW w:w="1417" w:type="dxa"/>
            <w:vAlign w:val="center"/>
          </w:tcPr>
          <w:p w:rsidR="00D11DA5" w:rsidRPr="002464F6" w:rsidRDefault="00D31307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</w:t>
            </w:r>
            <w:r w:rsidR="00CD714F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60" w:type="dxa"/>
            <w:vAlign w:val="center"/>
          </w:tcPr>
          <w:p w:rsidR="00D11DA5" w:rsidRPr="002464F6" w:rsidRDefault="00CD714F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A3D7B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11DA5" w:rsidRPr="002464F6" w:rsidTr="00816C58">
        <w:tc>
          <w:tcPr>
            <w:tcW w:w="2160" w:type="dxa"/>
          </w:tcPr>
          <w:p w:rsidR="00D11DA5" w:rsidRPr="002464F6" w:rsidRDefault="00D11DA5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809" w:type="dxa"/>
            <w:vAlign w:val="center"/>
          </w:tcPr>
          <w:p w:rsidR="00D11DA5" w:rsidRPr="002464F6" w:rsidRDefault="00816C58" w:rsidP="00CD7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4 3</w:t>
            </w:r>
            <w:r w:rsidR="00CD714F">
              <w:rPr>
                <w:rFonts w:ascii="Times New Roman" w:hAnsi="Times New Roman"/>
                <w:sz w:val="24"/>
                <w:szCs w:val="24"/>
              </w:rPr>
              <w:t>50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CD71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D11DA5" w:rsidRPr="002464F6" w:rsidRDefault="00DE49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01" w:type="dxa"/>
            <w:vAlign w:val="center"/>
          </w:tcPr>
          <w:p w:rsidR="00D11DA5" w:rsidRPr="002464F6" w:rsidRDefault="00A32D66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4 041,6</w:t>
            </w:r>
          </w:p>
        </w:tc>
        <w:tc>
          <w:tcPr>
            <w:tcW w:w="1417" w:type="dxa"/>
            <w:vAlign w:val="center"/>
          </w:tcPr>
          <w:p w:rsidR="00D11DA5" w:rsidRPr="002464F6" w:rsidRDefault="00CD714F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494F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D11DA5" w:rsidRPr="002464F6" w:rsidRDefault="00CD714F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A3D7B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1DA5" w:rsidRPr="002464F6" w:rsidTr="00816C58">
        <w:tc>
          <w:tcPr>
            <w:tcW w:w="2160" w:type="dxa"/>
          </w:tcPr>
          <w:p w:rsidR="00D11DA5" w:rsidRPr="002464F6" w:rsidRDefault="00D11DA5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9" w:type="dxa"/>
            <w:vAlign w:val="center"/>
          </w:tcPr>
          <w:p w:rsidR="00D11DA5" w:rsidRPr="002464F6" w:rsidRDefault="00816C58" w:rsidP="00CD71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</w:t>
            </w:r>
            <w:r w:rsidR="00CD714F">
              <w:rPr>
                <w:rFonts w:ascii="Times New Roman" w:hAnsi="Times New Roman"/>
                <w:sz w:val="24"/>
                <w:szCs w:val="24"/>
              </w:rPr>
              <w:t>78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CD714F">
              <w:rPr>
                <w:rFonts w:ascii="Times New Roman" w:hAnsi="Times New Roman"/>
                <w:sz w:val="24"/>
                <w:szCs w:val="24"/>
              </w:rPr>
              <w:t>270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CD7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11DA5" w:rsidRPr="002464F6" w:rsidRDefault="00CD71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="00D52439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DE494F" w:rsidRPr="002464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11DA5" w:rsidRPr="002464F6" w:rsidRDefault="00A32D66" w:rsidP="00816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832 384,3</w:t>
            </w:r>
          </w:p>
        </w:tc>
        <w:tc>
          <w:tcPr>
            <w:tcW w:w="1417" w:type="dxa"/>
            <w:vAlign w:val="center"/>
          </w:tcPr>
          <w:p w:rsidR="00D11DA5" w:rsidRPr="002464F6" w:rsidRDefault="00CD714F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E494F" w:rsidRPr="002464F6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D11DA5" w:rsidRPr="002464F6" w:rsidRDefault="001A3D7B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</w:t>
            </w:r>
            <w:r w:rsidR="00CD714F">
              <w:rPr>
                <w:rFonts w:ascii="Times New Roman" w:hAnsi="Times New Roman"/>
                <w:sz w:val="24"/>
                <w:szCs w:val="24"/>
              </w:rPr>
              <w:t>74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11DA5" w:rsidRPr="002464F6" w:rsidTr="00816C58">
        <w:trPr>
          <w:trHeight w:val="277"/>
        </w:trPr>
        <w:tc>
          <w:tcPr>
            <w:tcW w:w="2160" w:type="dxa"/>
          </w:tcPr>
          <w:p w:rsidR="00D11DA5" w:rsidRPr="002464F6" w:rsidRDefault="00D52439" w:rsidP="00816C58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="00D11DA5" w:rsidRPr="002464F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809" w:type="dxa"/>
            <w:vAlign w:val="center"/>
          </w:tcPr>
          <w:p w:rsidR="00D11DA5" w:rsidRPr="002464F6" w:rsidRDefault="00737352" w:rsidP="00CD71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D714F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CD714F"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D714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D11DA5" w:rsidRPr="002464F6" w:rsidRDefault="00D52439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D11DA5" w:rsidRPr="002464F6" w:rsidRDefault="00F42D21" w:rsidP="00816C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865 476,7</w:t>
            </w:r>
          </w:p>
        </w:tc>
        <w:tc>
          <w:tcPr>
            <w:tcW w:w="1417" w:type="dxa"/>
            <w:vAlign w:val="center"/>
          </w:tcPr>
          <w:p w:rsidR="00D11DA5" w:rsidRPr="002464F6" w:rsidRDefault="002C434F" w:rsidP="00816C58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60" w:type="dxa"/>
            <w:vAlign w:val="center"/>
          </w:tcPr>
          <w:p w:rsidR="00D11DA5" w:rsidRPr="002464F6" w:rsidRDefault="00620185" w:rsidP="00CD714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D714F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D714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744047" w:rsidRPr="002464F6" w:rsidRDefault="0074404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86A15" w:rsidRPr="00786A15" w:rsidRDefault="00786A15" w:rsidP="00786A15">
      <w:pPr>
        <w:spacing w:after="0" w:line="240" w:lineRule="auto"/>
        <w:ind w:right="21" w:firstLine="720"/>
        <w:jc w:val="both"/>
        <w:rPr>
          <w:rFonts w:ascii="Times New Roman" w:hAnsi="Times New Roman"/>
          <w:sz w:val="24"/>
          <w:szCs w:val="24"/>
        </w:rPr>
      </w:pPr>
      <w:r w:rsidRPr="00786A15">
        <w:rPr>
          <w:rFonts w:ascii="Times New Roman" w:hAnsi="Times New Roman"/>
          <w:sz w:val="24"/>
          <w:szCs w:val="24"/>
        </w:rPr>
        <w:t>По сравнению с 2018 годом налоговые и неналоговые доходы бюджета» в 2019 году уменьшились на 42 746,2 тыс. рублей или на 43,6 %, в том числе: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Налог на доходы физических лиц – поступления уменьшились на 42 726,9тыс. рублей, или на 67,8 %;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Доходы от уплаты акцизов – поступления увеличились на 54,7 тыс. рублей, или на 7,8 %;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Налог, взимаемый в связи с применением упрощенной системы налогообложения – поступления уменьшились на 276,8 тыс. рублей, или 21,7 %;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Единый налог на вмененный доход – поступления увеличились на 471,6 тыс. рублей, или 8,9 %;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Гос. пошлина – поступления увеличились на 147,7 тыс. рублей, или на 16,3 %;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Доходы от использования имущества, находящегося в муниципальной собственности – поступления увеличились на 46,3 тыс. рублей, или на 1,6 %;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Доходы от продажи материальных и нематериальных активов - поступления снизились на 354,2 тыс. рублей, или на 83,0 %;</w:t>
      </w:r>
    </w:p>
    <w:p w:rsidR="00786A15" w:rsidRPr="00786A15" w:rsidRDefault="001B1E0C" w:rsidP="00C67634">
      <w:pPr>
        <w:spacing w:after="0" w:line="240" w:lineRule="auto"/>
        <w:ind w:right="2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6A15" w:rsidRPr="00786A15">
        <w:rPr>
          <w:rFonts w:ascii="Times New Roman" w:hAnsi="Times New Roman"/>
          <w:sz w:val="24"/>
          <w:szCs w:val="24"/>
        </w:rPr>
        <w:t>Остальные налоговые и неналоговые доходы уменьшились по сальдо на 108,6 тыс. рублей, или 0,3 %.</w:t>
      </w:r>
    </w:p>
    <w:p w:rsidR="00744047" w:rsidRDefault="00744047" w:rsidP="00786A1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C2DFA" w:rsidRPr="002464F6" w:rsidRDefault="001C2DFA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Бюджетные назначения в целом по налоговым и неналоговым доходам исполнены с превышением плановых показателей на </w:t>
      </w:r>
      <w:r w:rsidR="00820C49" w:rsidRPr="002464F6">
        <w:rPr>
          <w:rFonts w:ascii="Times New Roman" w:hAnsi="Times New Roman"/>
          <w:sz w:val="24"/>
          <w:szCs w:val="24"/>
        </w:rPr>
        <w:t xml:space="preserve">1 </w:t>
      </w:r>
      <w:r w:rsidR="008570AE">
        <w:rPr>
          <w:rFonts w:ascii="Times New Roman" w:hAnsi="Times New Roman"/>
          <w:sz w:val="24"/>
          <w:szCs w:val="24"/>
        </w:rPr>
        <w:t>447</w:t>
      </w:r>
      <w:r w:rsidR="00820C49" w:rsidRPr="002464F6">
        <w:rPr>
          <w:rFonts w:ascii="Times New Roman" w:hAnsi="Times New Roman"/>
          <w:sz w:val="24"/>
          <w:szCs w:val="24"/>
        </w:rPr>
        <w:t>,</w:t>
      </w:r>
      <w:r w:rsidR="008570AE">
        <w:rPr>
          <w:rFonts w:ascii="Times New Roman" w:hAnsi="Times New Roman"/>
          <w:sz w:val="24"/>
          <w:szCs w:val="24"/>
        </w:rPr>
        <w:t>2</w:t>
      </w:r>
      <w:r w:rsidRPr="002464F6">
        <w:rPr>
          <w:rFonts w:ascii="Times New Roman" w:hAnsi="Times New Roman"/>
          <w:sz w:val="24"/>
          <w:szCs w:val="24"/>
        </w:rPr>
        <w:t xml:space="preserve"> тыс. рублей, в т.ч. по следующим доходам:</w:t>
      </w:r>
    </w:p>
    <w:p w:rsidR="001C2DFA" w:rsidRPr="002464F6" w:rsidRDefault="001C2DFA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559"/>
        <w:gridCol w:w="1701"/>
        <w:gridCol w:w="1843"/>
      </w:tblGrid>
      <w:tr w:rsidR="00CC694F" w:rsidRPr="002464F6" w:rsidTr="000B3D03">
        <w:trPr>
          <w:trHeight w:val="1272"/>
        </w:trPr>
        <w:tc>
          <w:tcPr>
            <w:tcW w:w="4962" w:type="dxa"/>
            <w:vAlign w:val="center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701" w:type="dxa"/>
            <w:vAlign w:val="center"/>
          </w:tcPr>
          <w:p w:rsidR="00CC694F" w:rsidRPr="002464F6" w:rsidRDefault="00CC694F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Исполнение, тыс. руб.</w:t>
            </w:r>
          </w:p>
        </w:tc>
        <w:tc>
          <w:tcPr>
            <w:tcW w:w="1843" w:type="dxa"/>
            <w:vAlign w:val="center"/>
          </w:tcPr>
          <w:p w:rsidR="00CC694F" w:rsidRPr="002464F6" w:rsidRDefault="0089522A" w:rsidP="00603A1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  <w:r w:rsidR="00CC694F"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 в натуральном выражении, тыс. руб.</w:t>
            </w:r>
          </w:p>
        </w:tc>
      </w:tr>
      <w:tr w:rsidR="00DD19A2" w:rsidRPr="002464F6" w:rsidTr="00DD19A2">
        <w:tc>
          <w:tcPr>
            <w:tcW w:w="4962" w:type="dxa"/>
          </w:tcPr>
          <w:p w:rsidR="00DD19A2" w:rsidRPr="002464F6" w:rsidRDefault="00DD19A2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20 023,4</w:t>
            </w:r>
          </w:p>
        </w:tc>
        <w:tc>
          <w:tcPr>
            <w:tcW w:w="1701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20 250,5</w:t>
            </w:r>
          </w:p>
        </w:tc>
        <w:tc>
          <w:tcPr>
            <w:tcW w:w="1843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+227,1</w:t>
            </w:r>
          </w:p>
        </w:tc>
      </w:tr>
      <w:tr w:rsidR="00DD19A2" w:rsidRPr="002464F6" w:rsidTr="00DD19A2">
        <w:tc>
          <w:tcPr>
            <w:tcW w:w="4962" w:type="dxa"/>
          </w:tcPr>
          <w:p w:rsidR="00DD19A2" w:rsidRPr="002464F6" w:rsidRDefault="00DD19A2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559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719,6</w:t>
            </w:r>
          </w:p>
        </w:tc>
        <w:tc>
          <w:tcPr>
            <w:tcW w:w="1701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751,2</w:t>
            </w:r>
          </w:p>
        </w:tc>
        <w:tc>
          <w:tcPr>
            <w:tcW w:w="1843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+31,6</w:t>
            </w:r>
          </w:p>
        </w:tc>
      </w:tr>
      <w:tr w:rsidR="00DD19A2" w:rsidRPr="002464F6" w:rsidTr="00DD19A2">
        <w:tc>
          <w:tcPr>
            <w:tcW w:w="4962" w:type="dxa"/>
          </w:tcPr>
          <w:p w:rsidR="00DD19A2" w:rsidRPr="002464F6" w:rsidRDefault="00DD19A2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1 015,0</w:t>
            </w:r>
          </w:p>
        </w:tc>
        <w:tc>
          <w:tcPr>
            <w:tcW w:w="1701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1 000,1</w:t>
            </w:r>
          </w:p>
        </w:tc>
        <w:tc>
          <w:tcPr>
            <w:tcW w:w="1843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-14,9</w:t>
            </w:r>
          </w:p>
        </w:tc>
      </w:tr>
      <w:tr w:rsidR="00DD19A2" w:rsidRPr="002464F6" w:rsidTr="00DD19A2">
        <w:tc>
          <w:tcPr>
            <w:tcW w:w="4962" w:type="dxa"/>
          </w:tcPr>
          <w:p w:rsidR="00DD19A2" w:rsidRPr="002464F6" w:rsidRDefault="00DD19A2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5 341,9</w:t>
            </w:r>
          </w:p>
        </w:tc>
        <w:tc>
          <w:tcPr>
            <w:tcW w:w="1701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5 774,8</w:t>
            </w:r>
          </w:p>
        </w:tc>
        <w:tc>
          <w:tcPr>
            <w:tcW w:w="1843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+432,9</w:t>
            </w:r>
          </w:p>
        </w:tc>
      </w:tr>
      <w:tr w:rsidR="00DD19A2" w:rsidRPr="002464F6" w:rsidTr="00DD19A2">
        <w:tc>
          <w:tcPr>
            <w:tcW w:w="4962" w:type="dxa"/>
          </w:tcPr>
          <w:p w:rsidR="00DD19A2" w:rsidRPr="002464F6" w:rsidRDefault="00DD19A2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701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D19A2" w:rsidRPr="002464F6" w:rsidTr="00DD19A2">
        <w:tc>
          <w:tcPr>
            <w:tcW w:w="4962" w:type="dxa"/>
          </w:tcPr>
          <w:p w:rsidR="00DD19A2" w:rsidRPr="002464F6" w:rsidRDefault="00DD19A2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701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208,9</w:t>
            </w:r>
          </w:p>
        </w:tc>
        <w:tc>
          <w:tcPr>
            <w:tcW w:w="1843" w:type="dxa"/>
            <w:vAlign w:val="center"/>
          </w:tcPr>
          <w:p w:rsidR="00DD19A2" w:rsidRPr="00DD19A2" w:rsidRDefault="00DD19A2" w:rsidP="00DD19A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+8,9</w:t>
            </w:r>
          </w:p>
        </w:tc>
      </w:tr>
      <w:tr w:rsidR="00425014" w:rsidRPr="002464F6" w:rsidTr="00DD19A2">
        <w:tc>
          <w:tcPr>
            <w:tcW w:w="4962" w:type="dxa"/>
          </w:tcPr>
          <w:p w:rsidR="00425014" w:rsidRPr="005116C1" w:rsidRDefault="00425014" w:rsidP="005116C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16C1">
              <w:rPr>
                <w:rFonts w:ascii="Times New Roman" w:hAnsi="Times New Roman"/>
                <w:sz w:val="24"/>
                <w:szCs w:val="24"/>
              </w:rPr>
              <w:t>Н</w:t>
            </w:r>
            <w:r w:rsidR="005116C1" w:rsidRPr="005116C1">
              <w:rPr>
                <w:rFonts w:ascii="Times New Roman" w:hAnsi="Times New Roman"/>
                <w:sz w:val="24"/>
                <w:szCs w:val="24"/>
              </w:rPr>
              <w:t>алог на добычу полезных ископаемых</w:t>
            </w:r>
          </w:p>
        </w:tc>
        <w:tc>
          <w:tcPr>
            <w:tcW w:w="1559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25014" w:rsidRPr="002464F6" w:rsidTr="00DD19A2">
        <w:tc>
          <w:tcPr>
            <w:tcW w:w="4962" w:type="dxa"/>
          </w:tcPr>
          <w:p w:rsidR="00425014" w:rsidRPr="002464F6" w:rsidRDefault="00425014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lastRenderedPageBreak/>
              <w:t>Госпошлина</w:t>
            </w:r>
          </w:p>
        </w:tc>
        <w:tc>
          <w:tcPr>
            <w:tcW w:w="1559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774,7</w:t>
            </w:r>
          </w:p>
        </w:tc>
        <w:tc>
          <w:tcPr>
            <w:tcW w:w="1701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1 054,2</w:t>
            </w:r>
          </w:p>
        </w:tc>
        <w:tc>
          <w:tcPr>
            <w:tcW w:w="1843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+279,5</w:t>
            </w:r>
          </w:p>
        </w:tc>
      </w:tr>
      <w:tr w:rsidR="00425014" w:rsidRPr="002464F6" w:rsidTr="00DD19A2">
        <w:tc>
          <w:tcPr>
            <w:tcW w:w="4962" w:type="dxa"/>
          </w:tcPr>
          <w:p w:rsidR="00425014" w:rsidRPr="002464F6" w:rsidRDefault="00425014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vAlign w:val="center"/>
          </w:tcPr>
          <w:p w:rsidR="00425014" w:rsidRPr="00DD19A2" w:rsidRDefault="00425014" w:rsidP="008218F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9A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00BAC" w:rsidRPr="002464F6" w:rsidTr="00000BAC">
        <w:tc>
          <w:tcPr>
            <w:tcW w:w="4962" w:type="dxa"/>
          </w:tcPr>
          <w:p w:rsidR="00000BAC" w:rsidRPr="002464F6" w:rsidRDefault="00000BAC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59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2 689,0</w:t>
            </w:r>
          </w:p>
        </w:tc>
        <w:tc>
          <w:tcPr>
            <w:tcW w:w="1701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2 999,7</w:t>
            </w:r>
          </w:p>
        </w:tc>
        <w:tc>
          <w:tcPr>
            <w:tcW w:w="1843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+310,7</w:t>
            </w:r>
          </w:p>
        </w:tc>
      </w:tr>
      <w:tr w:rsidR="00000BAC" w:rsidRPr="002464F6" w:rsidTr="00000BAC">
        <w:tc>
          <w:tcPr>
            <w:tcW w:w="4962" w:type="dxa"/>
          </w:tcPr>
          <w:p w:rsidR="00000BAC" w:rsidRPr="002464F6" w:rsidRDefault="00000BAC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701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-9,5</w:t>
            </w:r>
          </w:p>
        </w:tc>
      </w:tr>
      <w:tr w:rsidR="00000BAC" w:rsidRPr="002464F6" w:rsidTr="00000BAC">
        <w:tc>
          <w:tcPr>
            <w:tcW w:w="4962" w:type="dxa"/>
          </w:tcPr>
          <w:p w:rsidR="00000BAC" w:rsidRPr="002464F6" w:rsidRDefault="00000BAC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701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264,1</w:t>
            </w:r>
          </w:p>
        </w:tc>
        <w:tc>
          <w:tcPr>
            <w:tcW w:w="1843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+14,1</w:t>
            </w:r>
          </w:p>
        </w:tc>
      </w:tr>
      <w:tr w:rsidR="00000BAC" w:rsidRPr="002464F6" w:rsidTr="00000BAC">
        <w:tc>
          <w:tcPr>
            <w:tcW w:w="4962" w:type="dxa"/>
          </w:tcPr>
          <w:p w:rsidR="00000BAC" w:rsidRPr="002464F6" w:rsidRDefault="00000BAC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Доходы,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41,0</w:t>
            </w:r>
          </w:p>
        </w:tc>
        <w:tc>
          <w:tcPr>
            <w:tcW w:w="1701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843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+31,7</w:t>
            </w:r>
          </w:p>
        </w:tc>
      </w:tr>
      <w:tr w:rsidR="00000BAC" w:rsidRPr="002464F6" w:rsidTr="00000BAC">
        <w:tc>
          <w:tcPr>
            <w:tcW w:w="4962" w:type="dxa"/>
          </w:tcPr>
          <w:p w:rsidR="00000BAC" w:rsidRPr="002464F6" w:rsidRDefault="00000BAC" w:rsidP="00455EF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Штрафы</w:t>
            </w:r>
          </w:p>
        </w:tc>
        <w:tc>
          <w:tcPr>
            <w:tcW w:w="1559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701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655,9</w:t>
            </w:r>
          </w:p>
        </w:tc>
        <w:tc>
          <w:tcPr>
            <w:tcW w:w="1843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+135,9</w:t>
            </w:r>
          </w:p>
        </w:tc>
      </w:tr>
      <w:tr w:rsidR="00000BAC" w:rsidRPr="002464F6" w:rsidTr="00000BAC">
        <w:tc>
          <w:tcPr>
            <w:tcW w:w="4962" w:type="dxa"/>
          </w:tcPr>
          <w:p w:rsidR="00000BAC" w:rsidRPr="002464F6" w:rsidRDefault="00000BAC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  <w:tc>
          <w:tcPr>
            <w:tcW w:w="1843" w:type="dxa"/>
            <w:vAlign w:val="center"/>
          </w:tcPr>
          <w:p w:rsidR="00000BAC" w:rsidRPr="00000BAC" w:rsidRDefault="00000BAC" w:rsidP="00000BA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BAC">
              <w:rPr>
                <w:rFonts w:ascii="Times New Roman" w:hAnsi="Times New Roman"/>
                <w:sz w:val="24"/>
                <w:szCs w:val="24"/>
              </w:rPr>
              <w:t>-0,8</w:t>
            </w:r>
          </w:p>
        </w:tc>
      </w:tr>
      <w:tr w:rsidR="00000BAC" w:rsidRPr="002464F6" w:rsidTr="00DD19A2">
        <w:tc>
          <w:tcPr>
            <w:tcW w:w="4962" w:type="dxa"/>
          </w:tcPr>
          <w:p w:rsidR="00000BAC" w:rsidRPr="002464F6" w:rsidRDefault="00000BAC" w:rsidP="00603A1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 налоговых и неналоговых доходов:</w:t>
            </w:r>
          </w:p>
        </w:tc>
        <w:tc>
          <w:tcPr>
            <w:tcW w:w="1559" w:type="dxa"/>
            <w:vAlign w:val="center"/>
          </w:tcPr>
          <w:p w:rsidR="00000BAC" w:rsidRPr="002464F6" w:rsidRDefault="00000BAC" w:rsidP="004C6EB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645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00BAC" w:rsidRPr="002464F6" w:rsidRDefault="00000BAC" w:rsidP="004C6EB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092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000BAC" w:rsidRPr="002464F6" w:rsidRDefault="00000BAC" w:rsidP="004C6EB2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+ 1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447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8661F" w:rsidRPr="002464F6" w:rsidRDefault="00D8661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42BE">
        <w:rPr>
          <w:rFonts w:ascii="Times New Roman" w:hAnsi="Times New Roman"/>
          <w:b/>
          <w:sz w:val="24"/>
          <w:szCs w:val="24"/>
        </w:rPr>
        <w:t>Налог на доходы физических лиц</w:t>
      </w:r>
      <w:r w:rsidRPr="004342BE">
        <w:rPr>
          <w:rFonts w:ascii="Times New Roman" w:hAnsi="Times New Roman"/>
          <w:sz w:val="24"/>
          <w:szCs w:val="24"/>
        </w:rPr>
        <w:t xml:space="preserve"> </w:t>
      </w:r>
      <w:r w:rsidR="0029382A">
        <w:rPr>
          <w:rFonts w:ascii="Times New Roman" w:hAnsi="Times New Roman"/>
          <w:sz w:val="24"/>
          <w:szCs w:val="24"/>
        </w:rPr>
        <w:t>п</w:t>
      </w:r>
      <w:r w:rsidRPr="004342BE">
        <w:rPr>
          <w:rFonts w:ascii="Times New Roman" w:hAnsi="Times New Roman"/>
          <w:sz w:val="24"/>
          <w:szCs w:val="24"/>
        </w:rPr>
        <w:t>оступ</w:t>
      </w:r>
      <w:r w:rsidR="0029382A">
        <w:rPr>
          <w:rFonts w:ascii="Times New Roman" w:hAnsi="Times New Roman"/>
          <w:sz w:val="24"/>
          <w:szCs w:val="24"/>
        </w:rPr>
        <w:t>ил в сумме 20 250,5 тыс. рублей, при</w:t>
      </w:r>
      <w:r w:rsidRPr="004342BE">
        <w:rPr>
          <w:rFonts w:ascii="Times New Roman" w:hAnsi="Times New Roman"/>
          <w:sz w:val="24"/>
          <w:szCs w:val="24"/>
        </w:rPr>
        <w:t xml:space="preserve"> план</w:t>
      </w:r>
      <w:r w:rsidR="0029382A">
        <w:rPr>
          <w:rFonts w:ascii="Times New Roman" w:hAnsi="Times New Roman"/>
          <w:sz w:val="24"/>
          <w:szCs w:val="24"/>
        </w:rPr>
        <w:t xml:space="preserve">е </w:t>
      </w:r>
      <w:r w:rsidRPr="004342BE">
        <w:rPr>
          <w:rFonts w:ascii="Times New Roman" w:hAnsi="Times New Roman"/>
          <w:sz w:val="24"/>
          <w:szCs w:val="24"/>
        </w:rPr>
        <w:t>20 023,4 тыс. рублей перевыполнен на 227,1 тыс. рублей или на 1,1 %. Темп роста поступлений 2019 года по сравнению с 2018 годом (62 977,4 тыс. рублей) сложился на уровне 32,2 % или меньше на 42 726,9 тыс. рублей. В сопоставимых условиях данный показатель составил 113,0 % или больше на 7 233,4 тыс. рублей. Причиной снижения данного показателя является отмена доп</w:t>
      </w:r>
      <w:r w:rsidR="0029382A">
        <w:rPr>
          <w:rFonts w:ascii="Times New Roman" w:hAnsi="Times New Roman"/>
          <w:sz w:val="24"/>
          <w:szCs w:val="24"/>
        </w:rPr>
        <w:t>олнительного</w:t>
      </w:r>
      <w:r w:rsidRPr="004342BE">
        <w:rPr>
          <w:rFonts w:ascii="Times New Roman" w:hAnsi="Times New Roman"/>
          <w:sz w:val="24"/>
          <w:szCs w:val="24"/>
        </w:rPr>
        <w:t xml:space="preserve"> норматива по отчислениям НДФЛ</w:t>
      </w:r>
      <w:r w:rsidR="0029382A">
        <w:rPr>
          <w:rFonts w:ascii="Times New Roman" w:hAnsi="Times New Roman"/>
          <w:sz w:val="24"/>
          <w:szCs w:val="24"/>
        </w:rPr>
        <w:t xml:space="preserve"> взамен дотации на выравнивание бюджетной обеспеченности.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42BE">
        <w:rPr>
          <w:rFonts w:ascii="Times New Roman" w:hAnsi="Times New Roman"/>
          <w:b/>
          <w:sz w:val="24"/>
          <w:szCs w:val="24"/>
        </w:rPr>
        <w:t>Доходы от уплаты акцизов</w:t>
      </w:r>
      <w:r w:rsidRPr="004342BE">
        <w:rPr>
          <w:rFonts w:ascii="Times New Roman" w:hAnsi="Times New Roman"/>
          <w:sz w:val="24"/>
          <w:szCs w:val="24"/>
        </w:rPr>
        <w:t xml:space="preserve"> поступили в сумме 751,2 тыс. рублей, при плане 719,6 тыс. рублей. Выполнение плановых значений составило 104,4 %.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42BE">
        <w:rPr>
          <w:rFonts w:ascii="Times New Roman" w:hAnsi="Times New Roman"/>
          <w:b/>
          <w:sz w:val="24"/>
          <w:szCs w:val="24"/>
        </w:rPr>
        <w:t>Налог, взимаемый в связи с применением упрощенной системы налогообложения</w:t>
      </w:r>
      <w:r w:rsidRPr="004342BE">
        <w:rPr>
          <w:rFonts w:ascii="Times New Roman" w:hAnsi="Times New Roman"/>
          <w:sz w:val="24"/>
          <w:szCs w:val="24"/>
        </w:rPr>
        <w:t xml:space="preserve"> поступил в сумме 1 000,1 тыс. рублей, плановые назначения (1 015,0 тыс. рублей) были исполнены на 98,5 %. Темп роста к аналогичному периоду прошлого года (1 276,9 тыс. рублей) обеспечен на уровне 78,3 %. Данный налог зачисляется в бюджет района по нормативу 30%. Снижение данного показателя относительно прошлого года связано с тем, что количество индивидуальных предпринимателей, которые уплачивают данный налог, снижается.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737F">
        <w:rPr>
          <w:rFonts w:ascii="Times New Roman" w:hAnsi="Times New Roman"/>
          <w:b/>
          <w:sz w:val="24"/>
          <w:szCs w:val="24"/>
        </w:rPr>
        <w:t>Единый налог на вмененный доход</w:t>
      </w:r>
      <w:r w:rsidRPr="004342BE">
        <w:rPr>
          <w:rFonts w:ascii="Times New Roman" w:hAnsi="Times New Roman"/>
          <w:sz w:val="24"/>
          <w:szCs w:val="24"/>
        </w:rPr>
        <w:t xml:space="preserve"> поступил в сумме 5 774,8 тыс. рублей, при плане 5 341,9 тыс. рублей. Выполнение плановых значений составило 108,1 %. Темп роста поступлений по итогам 2019 года к факту 2018 года (5 303,2 тыс. рублей) сложился на уровне 108,9 % или больше на 471,6 тыс. рублей. Увеличение данного показателя относительно прошлого года связано с переходом налогоплательщиков с упрощенной системы налогообложения на единый налог на вмененный доход.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0737F">
        <w:rPr>
          <w:rFonts w:ascii="Times New Roman" w:hAnsi="Times New Roman"/>
          <w:b/>
          <w:sz w:val="24"/>
          <w:szCs w:val="24"/>
        </w:rPr>
        <w:t>Единый сельскохозяйственный налог</w:t>
      </w:r>
      <w:r w:rsidRPr="004342BE">
        <w:rPr>
          <w:rFonts w:ascii="Times New Roman" w:hAnsi="Times New Roman"/>
          <w:sz w:val="24"/>
          <w:szCs w:val="24"/>
        </w:rPr>
        <w:t xml:space="preserve"> пос</w:t>
      </w:r>
      <w:r w:rsidR="0027254B">
        <w:rPr>
          <w:rFonts w:ascii="Times New Roman" w:hAnsi="Times New Roman"/>
          <w:sz w:val="24"/>
          <w:szCs w:val="24"/>
        </w:rPr>
        <w:t>тупил в сумме 10,5 тыс. рублей.</w:t>
      </w:r>
      <w:r w:rsidRPr="004342BE">
        <w:rPr>
          <w:rFonts w:ascii="Times New Roman" w:hAnsi="Times New Roman"/>
          <w:sz w:val="24"/>
          <w:szCs w:val="24"/>
        </w:rPr>
        <w:t xml:space="preserve">  Плановые назначения были исполнены на 100,0 %. Темп роста к аналогичному периоду прошлого года (86,4 тыс. рублей) обеспечен на уровне 12,2 %. Данный налог зачисляется в бюджет района по нормативу 50 %. 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ED8">
        <w:rPr>
          <w:rFonts w:ascii="Times New Roman" w:hAnsi="Times New Roman"/>
          <w:b/>
          <w:sz w:val="24"/>
          <w:szCs w:val="24"/>
        </w:rPr>
        <w:t>Налог, взимаемый в связи с применением патентной системы налогообложения</w:t>
      </w:r>
      <w:r w:rsidRPr="004342BE">
        <w:rPr>
          <w:rFonts w:ascii="Times New Roman" w:hAnsi="Times New Roman"/>
          <w:sz w:val="24"/>
          <w:szCs w:val="24"/>
        </w:rPr>
        <w:t xml:space="preserve"> поступил в сумме 208,9 тыс. рублей, при плане 200,0 тыс. рублей. Выполнение плановых значений составило 104,5 %. Темп роста поступлений по итогам 2019 года к факту 2018 года (239,0 тыс. рублей) сложился на уровне 87,4 % или меньше на 30,1 тыс. рублей.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ED8">
        <w:rPr>
          <w:rFonts w:ascii="Times New Roman" w:hAnsi="Times New Roman"/>
          <w:b/>
          <w:sz w:val="24"/>
          <w:szCs w:val="24"/>
        </w:rPr>
        <w:t>Государственная пошлина</w:t>
      </w:r>
      <w:r w:rsidRPr="004342BE">
        <w:rPr>
          <w:rFonts w:ascii="Times New Roman" w:hAnsi="Times New Roman"/>
          <w:sz w:val="24"/>
          <w:szCs w:val="24"/>
        </w:rPr>
        <w:t xml:space="preserve"> поступила в сумме 1 054,2 тыс. рублей, при плане 774,7 тыс. рублей. Выполнение плановых значений составило 136,1 %. Темп роста поступлений по итогам 2019 года к факту 2018 года (906,5 тыс. рублей) сложился на уровне 116,3 % или больше на 147,7 тыс. рублей. 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ED8">
        <w:rPr>
          <w:rFonts w:ascii="Times New Roman" w:hAnsi="Times New Roman"/>
          <w:b/>
          <w:sz w:val="24"/>
          <w:szCs w:val="24"/>
        </w:rPr>
        <w:lastRenderedPageBreak/>
        <w:t>Доходы от использования имущества, находящегося в муниципальной собственности</w:t>
      </w:r>
      <w:r w:rsidRPr="004342BE">
        <w:rPr>
          <w:rFonts w:ascii="Times New Roman" w:hAnsi="Times New Roman"/>
          <w:sz w:val="24"/>
          <w:szCs w:val="24"/>
        </w:rPr>
        <w:t xml:space="preserve"> по состоянию поступили в сумме 2 999,7 тыс. рублей, при плане на год – 2 689,0 тыс. рублей. Плановые назначения были исполнены на 111,6 %. Темп роста к аналогичному периоду прошлого года (2 953,4 тыс. рублей) обеспечен на уровне 101,6 % или больше на 46,3 тыс. рублей. </w:t>
      </w:r>
    </w:p>
    <w:p w:rsidR="0027254B" w:rsidRPr="004342BE" w:rsidRDefault="0027254B" w:rsidP="002725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254B">
        <w:rPr>
          <w:rFonts w:ascii="Times New Roman" w:hAnsi="Times New Roman"/>
          <w:sz w:val="24"/>
          <w:szCs w:val="24"/>
        </w:rPr>
        <w:t>По доходам, полученным в виде арендной платы за землю,</w:t>
      </w:r>
      <w:r w:rsidRPr="004342BE">
        <w:rPr>
          <w:rFonts w:ascii="Times New Roman" w:hAnsi="Times New Roman"/>
          <w:sz w:val="24"/>
          <w:szCs w:val="24"/>
        </w:rPr>
        <w:t xml:space="preserve"> исполнение составляет 193,1 %. При плане 389,0 тыс. рублей в бюджет поступило 751,1 тыс. рублей. </w:t>
      </w:r>
    </w:p>
    <w:p w:rsidR="0027254B" w:rsidRPr="004342BE" w:rsidRDefault="0027254B" w:rsidP="002725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254B">
        <w:rPr>
          <w:rFonts w:ascii="Times New Roman" w:hAnsi="Times New Roman"/>
          <w:sz w:val="24"/>
          <w:szCs w:val="24"/>
        </w:rPr>
        <w:t>По доходам от сдачи в аренду имущества плановые</w:t>
      </w:r>
      <w:r w:rsidRPr="004342BE">
        <w:rPr>
          <w:rFonts w:ascii="Times New Roman" w:hAnsi="Times New Roman"/>
          <w:sz w:val="24"/>
          <w:szCs w:val="24"/>
        </w:rPr>
        <w:t xml:space="preserve"> назначения исполнены на 97,8 %. При плановых назначениях 2 300,0 тыс. рублей в бюджет поступило 2 248,6 тыс. рублей.</w:t>
      </w:r>
    </w:p>
    <w:p w:rsidR="0027254B" w:rsidRDefault="0027254B" w:rsidP="002725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ED8">
        <w:rPr>
          <w:rFonts w:ascii="Times New Roman" w:hAnsi="Times New Roman"/>
          <w:b/>
          <w:sz w:val="24"/>
          <w:szCs w:val="24"/>
        </w:rPr>
        <w:t xml:space="preserve">Платежи при пользовании природными ресурсами </w:t>
      </w:r>
      <w:r w:rsidRPr="004342BE">
        <w:rPr>
          <w:rFonts w:ascii="Times New Roman" w:hAnsi="Times New Roman"/>
          <w:sz w:val="24"/>
          <w:szCs w:val="24"/>
        </w:rPr>
        <w:t>поступили в сумме 50,0 тыс. рублей или 84,0 % от плановых назначений (59,5 тыс. рублей). Темп роста к аналогичному периоду прошлого года (63,6 тыс. рублей) обеспечен на уровне 78,6 % или меньше на 13,6 тыс. рублей.</w:t>
      </w:r>
    </w:p>
    <w:p w:rsidR="005A2390" w:rsidRPr="005A2390" w:rsidRDefault="005A2390" w:rsidP="0027254B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F16709">
        <w:rPr>
          <w:rFonts w:ascii="Times New Roman" w:hAnsi="Times New Roman"/>
          <w:b/>
          <w:sz w:val="24"/>
          <w:szCs w:val="24"/>
        </w:rPr>
        <w:t>Доходы от оказания платных услуг и компенсации затрат государству</w:t>
      </w:r>
      <w:r w:rsidR="00DB361C" w:rsidRPr="00F16709">
        <w:rPr>
          <w:rFonts w:ascii="Times New Roman" w:hAnsi="Times New Roman"/>
          <w:b/>
          <w:sz w:val="24"/>
          <w:szCs w:val="24"/>
        </w:rPr>
        <w:t xml:space="preserve"> </w:t>
      </w:r>
      <w:r w:rsidR="00DB361C" w:rsidRPr="00F16709">
        <w:rPr>
          <w:rFonts w:ascii="Times New Roman" w:hAnsi="Times New Roman"/>
          <w:sz w:val="24"/>
          <w:szCs w:val="24"/>
        </w:rPr>
        <w:t>поступили в сумме 264,1 тыс. рублей  или 105,6% от плановых назначений (250,0 тыс. рублей).</w:t>
      </w:r>
      <w:r w:rsidR="00DB361C" w:rsidRPr="00F16709">
        <w:rPr>
          <w:rFonts w:ascii="Times New Roman" w:hAnsi="Times New Roman"/>
          <w:b/>
          <w:sz w:val="24"/>
          <w:szCs w:val="24"/>
        </w:rPr>
        <w:t xml:space="preserve"> </w:t>
      </w:r>
      <w:r w:rsidR="0091119D" w:rsidRPr="007F7655">
        <w:rPr>
          <w:rFonts w:ascii="Times New Roman" w:hAnsi="Times New Roman"/>
          <w:sz w:val="24"/>
          <w:szCs w:val="24"/>
        </w:rPr>
        <w:t>Темп роста к анало</w:t>
      </w:r>
      <w:r w:rsidR="00D47C47" w:rsidRPr="007F7655">
        <w:rPr>
          <w:rFonts w:ascii="Times New Roman" w:hAnsi="Times New Roman"/>
          <w:sz w:val="24"/>
          <w:szCs w:val="24"/>
        </w:rPr>
        <w:t>гичному периоду прошлого года (274</w:t>
      </w:r>
      <w:r w:rsidR="0091119D" w:rsidRPr="007F7655">
        <w:rPr>
          <w:rFonts w:ascii="Times New Roman" w:hAnsi="Times New Roman"/>
          <w:sz w:val="24"/>
          <w:szCs w:val="24"/>
        </w:rPr>
        <w:t>,</w:t>
      </w:r>
      <w:r w:rsidR="00D47C47" w:rsidRPr="007F7655">
        <w:rPr>
          <w:rFonts w:ascii="Times New Roman" w:hAnsi="Times New Roman"/>
          <w:sz w:val="24"/>
          <w:szCs w:val="24"/>
        </w:rPr>
        <w:t>3</w:t>
      </w:r>
      <w:r w:rsidR="0091119D" w:rsidRPr="007F7655">
        <w:rPr>
          <w:rFonts w:ascii="Times New Roman" w:hAnsi="Times New Roman"/>
          <w:sz w:val="24"/>
          <w:szCs w:val="24"/>
        </w:rPr>
        <w:t xml:space="preserve"> тыс. рублей) обеспечен на уровне </w:t>
      </w:r>
      <w:r w:rsidR="00D47C47" w:rsidRPr="007F7655">
        <w:rPr>
          <w:rFonts w:ascii="Times New Roman" w:hAnsi="Times New Roman"/>
          <w:sz w:val="24"/>
          <w:szCs w:val="24"/>
        </w:rPr>
        <w:t>96</w:t>
      </w:r>
      <w:r w:rsidR="0091119D" w:rsidRPr="007F7655">
        <w:rPr>
          <w:rFonts w:ascii="Times New Roman" w:hAnsi="Times New Roman"/>
          <w:sz w:val="24"/>
          <w:szCs w:val="24"/>
        </w:rPr>
        <w:t>,</w:t>
      </w:r>
      <w:r w:rsidR="00D47C47" w:rsidRPr="007F7655">
        <w:rPr>
          <w:rFonts w:ascii="Times New Roman" w:hAnsi="Times New Roman"/>
          <w:sz w:val="24"/>
          <w:szCs w:val="24"/>
        </w:rPr>
        <w:t>3</w:t>
      </w:r>
      <w:r w:rsidR="0091119D" w:rsidRPr="007F7655">
        <w:rPr>
          <w:rFonts w:ascii="Times New Roman" w:hAnsi="Times New Roman"/>
          <w:sz w:val="24"/>
          <w:szCs w:val="24"/>
        </w:rPr>
        <w:t xml:space="preserve"> % или меньше на </w:t>
      </w:r>
      <w:r w:rsidR="00D47C47" w:rsidRPr="007F7655">
        <w:rPr>
          <w:rFonts w:ascii="Times New Roman" w:hAnsi="Times New Roman"/>
          <w:sz w:val="24"/>
          <w:szCs w:val="24"/>
        </w:rPr>
        <w:t>10</w:t>
      </w:r>
      <w:r w:rsidR="0091119D" w:rsidRPr="007F7655">
        <w:rPr>
          <w:rFonts w:ascii="Times New Roman" w:hAnsi="Times New Roman"/>
          <w:sz w:val="24"/>
          <w:szCs w:val="24"/>
        </w:rPr>
        <w:t>,</w:t>
      </w:r>
      <w:r w:rsidR="00D47C47" w:rsidRPr="007F7655">
        <w:rPr>
          <w:rFonts w:ascii="Times New Roman" w:hAnsi="Times New Roman"/>
          <w:sz w:val="24"/>
          <w:szCs w:val="24"/>
        </w:rPr>
        <w:t>2</w:t>
      </w:r>
      <w:r w:rsidR="0091119D" w:rsidRPr="007F7655">
        <w:rPr>
          <w:rFonts w:ascii="Times New Roman" w:hAnsi="Times New Roman"/>
          <w:sz w:val="24"/>
          <w:szCs w:val="24"/>
        </w:rPr>
        <w:t xml:space="preserve"> тыс. рублей.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ED8">
        <w:rPr>
          <w:rFonts w:ascii="Times New Roman" w:hAnsi="Times New Roman"/>
          <w:b/>
          <w:sz w:val="24"/>
          <w:szCs w:val="24"/>
        </w:rPr>
        <w:t>Доходы от продажи материальных и нематериальных активов</w:t>
      </w:r>
      <w:r w:rsidRPr="004342BE">
        <w:rPr>
          <w:rFonts w:ascii="Times New Roman" w:hAnsi="Times New Roman"/>
          <w:sz w:val="24"/>
          <w:szCs w:val="24"/>
        </w:rPr>
        <w:t xml:space="preserve"> поступили в сумме 72,7 тыс. рублей, при плане на год – 41,0 тыс. рублей. Плановые назначения были исполнены на 177,3 %. Темп роста поступлений по итогам 2019 года к факту 2018 года (426,9 тыс. рублей) сложился на уровне 17,0 % или меньше на 354,2 тыс. рублей. Снижение данного показателя в 2019 году связано с продажей в 2018 году автомобиля.</w:t>
      </w:r>
    </w:p>
    <w:p w:rsidR="004342BE" w:rsidRPr="004342BE" w:rsidRDefault="004342BE" w:rsidP="004342B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7ED8">
        <w:rPr>
          <w:rFonts w:ascii="Times New Roman" w:hAnsi="Times New Roman"/>
          <w:b/>
          <w:sz w:val="24"/>
          <w:szCs w:val="24"/>
        </w:rPr>
        <w:t xml:space="preserve">Штрафы </w:t>
      </w:r>
      <w:r w:rsidRPr="004342BE">
        <w:rPr>
          <w:rFonts w:ascii="Times New Roman" w:hAnsi="Times New Roman"/>
          <w:sz w:val="24"/>
          <w:szCs w:val="24"/>
        </w:rPr>
        <w:t>поступили в сумме 655,9 тыс. рублей, при плане на год – 520,0 тыс. рублей, плановые назначения были исполнены на 126,1 %. Темп роста поступлений по итогам 2019 года к факту 2018 года (631,2 тыс. рублей) сложился на уровне 103,9 % или больше на 24,7 тыс. рублей.</w:t>
      </w:r>
    </w:p>
    <w:p w:rsidR="004342BE" w:rsidRDefault="004342BE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B7ED8" w:rsidRPr="002464F6" w:rsidRDefault="00BB7ED8" w:rsidP="00BB7ED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Структура безвозмездных поступлений</w:t>
      </w:r>
      <w:r>
        <w:rPr>
          <w:rFonts w:ascii="Times New Roman" w:hAnsi="Times New Roman"/>
          <w:b/>
          <w:sz w:val="24"/>
          <w:szCs w:val="24"/>
        </w:rPr>
        <w:t xml:space="preserve"> в 2019 году</w:t>
      </w:r>
    </w:p>
    <w:p w:rsidR="00BB7ED8" w:rsidRPr="002464F6" w:rsidRDefault="00BB7ED8" w:rsidP="00BB7ED8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1559"/>
        <w:gridCol w:w="1701"/>
        <w:gridCol w:w="1843"/>
        <w:gridCol w:w="709"/>
      </w:tblGrid>
      <w:tr w:rsidR="00BB7ED8" w:rsidRPr="002464F6" w:rsidTr="0091119D">
        <w:tc>
          <w:tcPr>
            <w:tcW w:w="4253" w:type="dxa"/>
            <w:vMerge w:val="restart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Merge w:val="restart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Бюджетные назначения,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Исполнение, тыс. руб.</w:t>
            </w:r>
          </w:p>
        </w:tc>
        <w:tc>
          <w:tcPr>
            <w:tcW w:w="2552" w:type="dxa"/>
            <w:gridSpan w:val="2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BB7ED8" w:rsidRPr="002464F6" w:rsidTr="0091119D">
        <w:tc>
          <w:tcPr>
            <w:tcW w:w="4253" w:type="dxa"/>
            <w:vMerge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выражении, тыс. руб.</w:t>
            </w:r>
          </w:p>
        </w:tc>
        <w:tc>
          <w:tcPr>
            <w:tcW w:w="709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Дотации</w:t>
            </w:r>
          </w:p>
        </w:tc>
        <w:tc>
          <w:tcPr>
            <w:tcW w:w="1559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763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B7ED8" w:rsidRPr="00032817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vAlign w:val="center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375 310,9</w:t>
            </w:r>
          </w:p>
        </w:tc>
        <w:tc>
          <w:tcPr>
            <w:tcW w:w="1701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736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843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- 22 574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- 6,0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319 048,2</w:t>
            </w:r>
          </w:p>
        </w:tc>
        <w:tc>
          <w:tcPr>
            <w:tcW w:w="1701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6 887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- 2,2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BB7ED8" w:rsidRPr="00F77843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43">
              <w:rPr>
                <w:rFonts w:ascii="Times New Roman" w:hAnsi="Times New Roman"/>
                <w:sz w:val="24"/>
                <w:szCs w:val="24"/>
              </w:rPr>
              <w:t>29 105,1</w:t>
            </w:r>
          </w:p>
        </w:tc>
        <w:tc>
          <w:tcPr>
            <w:tcW w:w="1701" w:type="dxa"/>
            <w:vAlign w:val="center"/>
          </w:tcPr>
          <w:p w:rsidR="00BB7ED8" w:rsidRPr="00F77843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7843">
              <w:rPr>
                <w:rFonts w:ascii="Times New Roman" w:hAnsi="Times New Roman"/>
                <w:sz w:val="24"/>
                <w:szCs w:val="24"/>
              </w:rPr>
              <w:t>28 305,1</w:t>
            </w:r>
          </w:p>
        </w:tc>
        <w:tc>
          <w:tcPr>
            <w:tcW w:w="184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- 800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- 2,7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11 967,5</w:t>
            </w:r>
          </w:p>
        </w:tc>
        <w:tc>
          <w:tcPr>
            <w:tcW w:w="1701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11 967,5</w:t>
            </w:r>
          </w:p>
        </w:tc>
        <w:tc>
          <w:tcPr>
            <w:tcW w:w="184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Доходы от возврата иными организациями остатков субсидий прошлых лет</w:t>
            </w:r>
          </w:p>
        </w:tc>
        <w:tc>
          <w:tcPr>
            <w:tcW w:w="1559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843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ED8" w:rsidRPr="002464F6" w:rsidTr="0091119D">
        <w:tc>
          <w:tcPr>
            <w:tcW w:w="4253" w:type="dxa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</w:t>
            </w:r>
            <w:r>
              <w:rPr>
                <w:rFonts w:ascii="Times New Roman" w:hAnsi="Times New Roman"/>
                <w:sz w:val="24"/>
                <w:szCs w:val="24"/>
              </w:rPr>
              <w:t>771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vAlign w:val="center"/>
          </w:tcPr>
          <w:p w:rsidR="00BB7ED8" w:rsidRPr="000B646E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64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B7ED8" w:rsidRPr="002464F6" w:rsidTr="0091119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862 645,7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832 384,3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2464F6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30 261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ED8" w:rsidRPr="0058525B" w:rsidRDefault="00BB7ED8" w:rsidP="0091119D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8525B">
              <w:rPr>
                <w:rFonts w:ascii="Times New Roman" w:hAnsi="Times New Roman"/>
                <w:b/>
                <w:sz w:val="24"/>
                <w:szCs w:val="24"/>
              </w:rPr>
              <w:t>- 3,5</w:t>
            </w:r>
          </w:p>
        </w:tc>
      </w:tr>
    </w:tbl>
    <w:p w:rsidR="00BB7ED8" w:rsidRDefault="00BB7ED8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82CC1" w:rsidRPr="002464F6" w:rsidRDefault="00A95261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Бюджетные назначения </w:t>
      </w:r>
      <w:r w:rsidRPr="002464F6">
        <w:rPr>
          <w:rFonts w:ascii="Times New Roman" w:hAnsi="Times New Roman"/>
          <w:b/>
          <w:sz w:val="24"/>
          <w:szCs w:val="24"/>
        </w:rPr>
        <w:t>по безвозмездным поступлениям</w:t>
      </w:r>
      <w:r w:rsidRPr="002464F6">
        <w:rPr>
          <w:rFonts w:ascii="Times New Roman" w:hAnsi="Times New Roman"/>
          <w:sz w:val="24"/>
          <w:szCs w:val="24"/>
        </w:rPr>
        <w:t xml:space="preserve"> в течение года уточнялись в сторону увеличения. В результате внесенных уточнений общий объем безвозмездных</w:t>
      </w:r>
      <w:r w:rsidR="00ED2F74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поступлений увеличен на </w:t>
      </w:r>
      <w:r w:rsidR="00ED2F74" w:rsidRPr="002464F6">
        <w:rPr>
          <w:rFonts w:ascii="Times New Roman" w:hAnsi="Times New Roman"/>
          <w:sz w:val="24"/>
          <w:szCs w:val="24"/>
        </w:rPr>
        <w:t>1</w:t>
      </w:r>
      <w:r w:rsidR="00000BAC">
        <w:rPr>
          <w:rFonts w:ascii="Times New Roman" w:hAnsi="Times New Roman"/>
          <w:sz w:val="24"/>
          <w:szCs w:val="24"/>
        </w:rPr>
        <w:t>85</w:t>
      </w:r>
      <w:r w:rsidR="00ED2F74" w:rsidRPr="002464F6">
        <w:rPr>
          <w:rFonts w:ascii="Times New Roman" w:hAnsi="Times New Roman"/>
          <w:sz w:val="24"/>
          <w:szCs w:val="24"/>
        </w:rPr>
        <w:t> </w:t>
      </w:r>
      <w:r w:rsidR="00000BAC">
        <w:rPr>
          <w:rFonts w:ascii="Times New Roman" w:hAnsi="Times New Roman"/>
          <w:sz w:val="24"/>
          <w:szCs w:val="24"/>
        </w:rPr>
        <w:t>789</w:t>
      </w:r>
      <w:r w:rsidR="00ED2F74" w:rsidRPr="002464F6">
        <w:rPr>
          <w:rFonts w:ascii="Times New Roman" w:hAnsi="Times New Roman"/>
          <w:sz w:val="24"/>
          <w:szCs w:val="24"/>
        </w:rPr>
        <w:t>,</w:t>
      </w:r>
      <w:r w:rsidR="00000BAC">
        <w:rPr>
          <w:rFonts w:ascii="Times New Roman" w:hAnsi="Times New Roman"/>
          <w:sz w:val="24"/>
          <w:szCs w:val="24"/>
        </w:rPr>
        <w:t>4</w:t>
      </w:r>
      <w:r w:rsidR="00ED2F74" w:rsidRPr="002464F6">
        <w:rPr>
          <w:rFonts w:ascii="Times New Roman" w:hAnsi="Times New Roman"/>
          <w:sz w:val="24"/>
          <w:szCs w:val="24"/>
        </w:rPr>
        <w:t xml:space="preserve"> тыс. рублей или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ED2F74" w:rsidRPr="002464F6">
        <w:rPr>
          <w:rFonts w:ascii="Times New Roman" w:hAnsi="Times New Roman"/>
          <w:sz w:val="24"/>
          <w:szCs w:val="24"/>
        </w:rPr>
        <w:t>2</w:t>
      </w:r>
      <w:r w:rsidR="00000BAC">
        <w:rPr>
          <w:rFonts w:ascii="Times New Roman" w:hAnsi="Times New Roman"/>
          <w:sz w:val="24"/>
          <w:szCs w:val="24"/>
        </w:rPr>
        <w:t>5</w:t>
      </w:r>
      <w:r w:rsidR="00ED2F74" w:rsidRPr="002464F6">
        <w:rPr>
          <w:rFonts w:ascii="Times New Roman" w:hAnsi="Times New Roman"/>
          <w:sz w:val="24"/>
          <w:szCs w:val="24"/>
        </w:rPr>
        <w:t>,</w:t>
      </w:r>
      <w:r w:rsidR="00000BAC">
        <w:rPr>
          <w:rFonts w:ascii="Times New Roman" w:hAnsi="Times New Roman"/>
          <w:sz w:val="24"/>
          <w:szCs w:val="24"/>
        </w:rPr>
        <w:t>9</w:t>
      </w:r>
      <w:r w:rsidRPr="002464F6">
        <w:rPr>
          <w:rFonts w:ascii="Times New Roman" w:hAnsi="Times New Roman"/>
          <w:sz w:val="24"/>
          <w:szCs w:val="24"/>
        </w:rPr>
        <w:t xml:space="preserve"> % и установлен в сумме </w:t>
      </w:r>
      <w:r w:rsidR="00A32D66">
        <w:rPr>
          <w:rFonts w:ascii="Times New Roman" w:hAnsi="Times New Roman"/>
          <w:sz w:val="24"/>
          <w:szCs w:val="24"/>
        </w:rPr>
        <w:t>862 645,7</w:t>
      </w:r>
      <w:r w:rsidR="00F41B86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 xml:space="preserve">тыс. рублей. Доля данных доходов в общей сумме доходов </w:t>
      </w:r>
      <w:r w:rsidR="00525893" w:rsidRPr="002464F6">
        <w:rPr>
          <w:rFonts w:ascii="Times New Roman" w:hAnsi="Times New Roman"/>
          <w:sz w:val="24"/>
          <w:szCs w:val="24"/>
        </w:rPr>
        <w:t>изменилась</w:t>
      </w:r>
      <w:r w:rsidR="006A6D1C" w:rsidRPr="002464F6">
        <w:rPr>
          <w:rFonts w:ascii="Times New Roman" w:hAnsi="Times New Roman"/>
          <w:sz w:val="24"/>
          <w:szCs w:val="24"/>
        </w:rPr>
        <w:t xml:space="preserve"> на </w:t>
      </w:r>
      <w:r w:rsidR="00000BAC">
        <w:rPr>
          <w:rFonts w:ascii="Times New Roman" w:hAnsi="Times New Roman"/>
          <w:sz w:val="24"/>
          <w:szCs w:val="24"/>
        </w:rPr>
        <w:t>0</w:t>
      </w:r>
      <w:r w:rsidR="00ED2F74" w:rsidRPr="002464F6">
        <w:rPr>
          <w:rFonts w:ascii="Times New Roman" w:hAnsi="Times New Roman"/>
          <w:sz w:val="24"/>
          <w:szCs w:val="24"/>
        </w:rPr>
        <w:t>,</w:t>
      </w:r>
      <w:r w:rsidR="00000BAC">
        <w:rPr>
          <w:rFonts w:ascii="Times New Roman" w:hAnsi="Times New Roman"/>
          <w:sz w:val="24"/>
          <w:szCs w:val="24"/>
        </w:rPr>
        <w:t>9</w:t>
      </w:r>
      <w:r w:rsidR="006A6D1C" w:rsidRPr="002464F6">
        <w:rPr>
          <w:rFonts w:ascii="Times New Roman" w:hAnsi="Times New Roman"/>
          <w:sz w:val="24"/>
          <w:szCs w:val="24"/>
        </w:rPr>
        <w:t xml:space="preserve"> %</w:t>
      </w:r>
      <w:r w:rsidRPr="002464F6">
        <w:rPr>
          <w:rFonts w:ascii="Times New Roman" w:hAnsi="Times New Roman"/>
          <w:sz w:val="24"/>
          <w:szCs w:val="24"/>
        </w:rPr>
        <w:t xml:space="preserve"> и составила </w:t>
      </w:r>
      <w:r w:rsidR="00000BAC">
        <w:rPr>
          <w:rFonts w:ascii="Times New Roman" w:hAnsi="Times New Roman"/>
          <w:sz w:val="24"/>
          <w:szCs w:val="24"/>
        </w:rPr>
        <w:t>96</w:t>
      </w:r>
      <w:r w:rsidR="00ED2F74" w:rsidRPr="002464F6">
        <w:rPr>
          <w:rFonts w:ascii="Times New Roman" w:hAnsi="Times New Roman"/>
          <w:sz w:val="24"/>
          <w:szCs w:val="24"/>
        </w:rPr>
        <w:t xml:space="preserve">,5 </w:t>
      </w:r>
      <w:r w:rsidRPr="002464F6">
        <w:rPr>
          <w:rFonts w:ascii="Times New Roman" w:hAnsi="Times New Roman"/>
          <w:sz w:val="24"/>
          <w:szCs w:val="24"/>
        </w:rPr>
        <w:t>%.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</w:p>
    <w:p w:rsidR="00C16F0F" w:rsidRPr="002464F6" w:rsidRDefault="00BC4190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у </w:t>
      </w:r>
      <w:r w:rsidR="000B3D03" w:rsidRPr="002464F6">
        <w:rPr>
          <w:rFonts w:ascii="Times New Roman" w:hAnsi="Times New Roman"/>
          <w:sz w:val="24"/>
          <w:szCs w:val="24"/>
        </w:rPr>
        <w:t xml:space="preserve">фактическое исполнение по </w:t>
      </w:r>
      <w:r w:rsidR="006F5A4C" w:rsidRPr="002464F6">
        <w:rPr>
          <w:rFonts w:ascii="Times New Roman" w:hAnsi="Times New Roman"/>
          <w:sz w:val="24"/>
          <w:szCs w:val="24"/>
        </w:rPr>
        <w:t>безвозмездны</w:t>
      </w:r>
      <w:r w:rsidR="000B3D03" w:rsidRPr="002464F6">
        <w:rPr>
          <w:rFonts w:ascii="Times New Roman" w:hAnsi="Times New Roman"/>
          <w:sz w:val="24"/>
          <w:szCs w:val="24"/>
        </w:rPr>
        <w:t>м</w:t>
      </w:r>
      <w:r w:rsidR="006F5A4C" w:rsidRPr="002464F6">
        <w:rPr>
          <w:rFonts w:ascii="Times New Roman" w:hAnsi="Times New Roman"/>
          <w:sz w:val="24"/>
          <w:szCs w:val="24"/>
        </w:rPr>
        <w:t xml:space="preserve"> поступления</w:t>
      </w:r>
      <w:r w:rsidR="000B3D03" w:rsidRPr="002464F6">
        <w:rPr>
          <w:rFonts w:ascii="Times New Roman" w:hAnsi="Times New Roman"/>
          <w:sz w:val="24"/>
          <w:szCs w:val="24"/>
        </w:rPr>
        <w:t xml:space="preserve">м составляет </w:t>
      </w:r>
      <w:r w:rsidR="00A32D66">
        <w:rPr>
          <w:rFonts w:ascii="Times New Roman" w:hAnsi="Times New Roman"/>
          <w:sz w:val="24"/>
          <w:szCs w:val="24"/>
        </w:rPr>
        <w:t>832 384,3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  <w:r w:rsidR="006F5A4C" w:rsidRPr="002464F6">
        <w:rPr>
          <w:rFonts w:ascii="Times New Roman" w:hAnsi="Times New Roman"/>
          <w:sz w:val="24"/>
          <w:szCs w:val="24"/>
        </w:rPr>
        <w:t>тыс.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  <w:r w:rsidR="006F5A4C" w:rsidRPr="002464F6">
        <w:rPr>
          <w:rFonts w:ascii="Times New Roman" w:hAnsi="Times New Roman"/>
          <w:sz w:val="24"/>
          <w:szCs w:val="24"/>
        </w:rPr>
        <w:t>рублей. Неисполнение годовых пла</w:t>
      </w:r>
      <w:r w:rsidR="000B3D03" w:rsidRPr="002464F6">
        <w:rPr>
          <w:rFonts w:ascii="Times New Roman" w:hAnsi="Times New Roman"/>
          <w:sz w:val="24"/>
          <w:szCs w:val="24"/>
        </w:rPr>
        <w:t xml:space="preserve">новых назначений </w:t>
      </w:r>
      <w:r w:rsidR="00E82CC1" w:rsidRPr="002464F6">
        <w:rPr>
          <w:rFonts w:ascii="Times New Roman" w:hAnsi="Times New Roman"/>
          <w:sz w:val="24"/>
          <w:szCs w:val="24"/>
        </w:rPr>
        <w:t xml:space="preserve">по данному виду доходов </w:t>
      </w:r>
      <w:r w:rsidR="000B3D03" w:rsidRPr="002464F6">
        <w:rPr>
          <w:rFonts w:ascii="Times New Roman" w:hAnsi="Times New Roman"/>
          <w:sz w:val="24"/>
          <w:szCs w:val="24"/>
        </w:rPr>
        <w:t xml:space="preserve">составило </w:t>
      </w:r>
      <w:r w:rsidR="002C29E0">
        <w:rPr>
          <w:rFonts w:ascii="Times New Roman" w:hAnsi="Times New Roman"/>
          <w:sz w:val="24"/>
          <w:szCs w:val="24"/>
        </w:rPr>
        <w:t>30 261</w:t>
      </w:r>
      <w:r w:rsidR="000B3D03" w:rsidRPr="002464F6">
        <w:rPr>
          <w:rFonts w:ascii="Times New Roman" w:hAnsi="Times New Roman"/>
          <w:sz w:val="24"/>
          <w:szCs w:val="24"/>
        </w:rPr>
        <w:t>,</w:t>
      </w:r>
      <w:r w:rsidR="002C29E0">
        <w:rPr>
          <w:rFonts w:ascii="Times New Roman" w:hAnsi="Times New Roman"/>
          <w:sz w:val="24"/>
          <w:szCs w:val="24"/>
        </w:rPr>
        <w:t>4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  <w:r w:rsidR="006F5A4C" w:rsidRPr="002464F6">
        <w:rPr>
          <w:rFonts w:ascii="Times New Roman" w:hAnsi="Times New Roman"/>
          <w:sz w:val="24"/>
          <w:szCs w:val="24"/>
        </w:rPr>
        <w:t xml:space="preserve"> тыс.</w:t>
      </w:r>
      <w:r w:rsidR="000B3D03" w:rsidRPr="002464F6">
        <w:rPr>
          <w:rFonts w:ascii="Times New Roman" w:hAnsi="Times New Roman"/>
          <w:sz w:val="24"/>
          <w:szCs w:val="24"/>
        </w:rPr>
        <w:t xml:space="preserve"> </w:t>
      </w:r>
      <w:r w:rsidR="006F5A4C" w:rsidRPr="002464F6">
        <w:rPr>
          <w:rFonts w:ascii="Times New Roman" w:hAnsi="Times New Roman"/>
          <w:sz w:val="24"/>
          <w:szCs w:val="24"/>
        </w:rPr>
        <w:t>рублей</w:t>
      </w:r>
      <w:r w:rsidR="000B3D03" w:rsidRPr="002464F6">
        <w:rPr>
          <w:rFonts w:ascii="Times New Roman" w:hAnsi="Times New Roman"/>
          <w:sz w:val="24"/>
          <w:szCs w:val="24"/>
        </w:rPr>
        <w:t xml:space="preserve"> (</w:t>
      </w:r>
      <w:r w:rsidR="002C29E0">
        <w:rPr>
          <w:rFonts w:ascii="Times New Roman" w:hAnsi="Times New Roman"/>
          <w:sz w:val="24"/>
          <w:szCs w:val="24"/>
        </w:rPr>
        <w:t>3</w:t>
      </w:r>
      <w:r w:rsidR="000B3D03" w:rsidRPr="002464F6">
        <w:rPr>
          <w:rFonts w:ascii="Times New Roman" w:hAnsi="Times New Roman"/>
          <w:sz w:val="24"/>
          <w:szCs w:val="24"/>
        </w:rPr>
        <w:t>,</w:t>
      </w:r>
      <w:r w:rsidR="002C29E0">
        <w:rPr>
          <w:rFonts w:ascii="Times New Roman" w:hAnsi="Times New Roman"/>
          <w:sz w:val="24"/>
          <w:szCs w:val="24"/>
        </w:rPr>
        <w:t>5</w:t>
      </w:r>
      <w:r w:rsidR="000B3D03" w:rsidRPr="002464F6">
        <w:rPr>
          <w:rFonts w:ascii="Times New Roman" w:hAnsi="Times New Roman"/>
          <w:sz w:val="24"/>
          <w:szCs w:val="24"/>
        </w:rPr>
        <w:t xml:space="preserve"> %)</w:t>
      </w:r>
      <w:r w:rsidR="00924C71" w:rsidRPr="002464F6">
        <w:rPr>
          <w:rFonts w:ascii="Times New Roman" w:hAnsi="Times New Roman"/>
          <w:sz w:val="24"/>
          <w:szCs w:val="24"/>
        </w:rPr>
        <w:t>, а именно:</w:t>
      </w:r>
    </w:p>
    <w:p w:rsidR="005068AF" w:rsidRDefault="005068AF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068AF">
        <w:rPr>
          <w:rFonts w:ascii="Times New Roman" w:hAnsi="Times New Roman"/>
          <w:sz w:val="24"/>
          <w:szCs w:val="24"/>
        </w:rPr>
        <w:t>Субвенци</w:t>
      </w:r>
      <w:r>
        <w:rPr>
          <w:rFonts w:ascii="Times New Roman" w:hAnsi="Times New Roman"/>
          <w:sz w:val="24"/>
          <w:szCs w:val="24"/>
        </w:rPr>
        <w:t>и</w:t>
      </w:r>
      <w:r w:rsidRPr="005068AF">
        <w:rPr>
          <w:rFonts w:ascii="Times New Roman" w:hAnsi="Times New Roman"/>
          <w:sz w:val="24"/>
          <w:szCs w:val="24"/>
        </w:rPr>
        <w:t xml:space="preserve">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</w:r>
      <w:r>
        <w:rPr>
          <w:rFonts w:ascii="Times New Roman" w:hAnsi="Times New Roman"/>
          <w:sz w:val="24"/>
          <w:szCs w:val="24"/>
        </w:rPr>
        <w:t xml:space="preserve"> – 226,7 тыс. рублей;</w:t>
      </w:r>
    </w:p>
    <w:p w:rsidR="005068AF" w:rsidRDefault="005068AF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Субвенции </w:t>
      </w:r>
      <w:r w:rsidRPr="005068AF">
        <w:rPr>
          <w:rFonts w:ascii="Times New Roman" w:hAnsi="Times New Roman"/>
          <w:sz w:val="24"/>
          <w:szCs w:val="24"/>
        </w:rPr>
        <w:t>на осуществление отдельных государственных полномочий по ежемесячной выплате денежных средств 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</w:r>
      <w:r>
        <w:rPr>
          <w:rFonts w:ascii="Times New Roman" w:hAnsi="Times New Roman"/>
          <w:sz w:val="24"/>
          <w:szCs w:val="24"/>
        </w:rPr>
        <w:t xml:space="preserve"> – 538,0 тыс. р</w:t>
      </w:r>
      <w:r w:rsidR="00C41C4C">
        <w:rPr>
          <w:rFonts w:ascii="Times New Roman" w:hAnsi="Times New Roman"/>
          <w:sz w:val="24"/>
          <w:szCs w:val="24"/>
        </w:rPr>
        <w:t>ублей;</w:t>
      </w:r>
      <w:r w:rsidRPr="005068AF">
        <w:rPr>
          <w:rFonts w:ascii="Times New Roman" w:hAnsi="Times New Roman"/>
          <w:sz w:val="24"/>
          <w:szCs w:val="24"/>
        </w:rPr>
        <w:t xml:space="preserve"> </w:t>
      </w:r>
    </w:p>
    <w:p w:rsidR="00332956" w:rsidRDefault="00E82CC1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8AF">
        <w:rPr>
          <w:rFonts w:ascii="Times New Roman" w:hAnsi="Times New Roman"/>
          <w:sz w:val="24"/>
          <w:szCs w:val="24"/>
        </w:rPr>
        <w:t>-</w:t>
      </w:r>
      <w:r w:rsidR="00332956">
        <w:rPr>
          <w:rFonts w:ascii="Times New Roman" w:hAnsi="Times New Roman"/>
          <w:sz w:val="24"/>
          <w:szCs w:val="24"/>
        </w:rPr>
        <w:t xml:space="preserve"> </w:t>
      </w:r>
      <w:r w:rsidR="00332956" w:rsidRPr="00332956">
        <w:rPr>
          <w:rFonts w:ascii="Times New Roman" w:hAnsi="Times New Roman"/>
          <w:sz w:val="24"/>
          <w:szCs w:val="24"/>
        </w:rPr>
        <w:t>Субвенци</w:t>
      </w:r>
      <w:r w:rsidR="00332956">
        <w:rPr>
          <w:rFonts w:ascii="Times New Roman" w:hAnsi="Times New Roman"/>
          <w:sz w:val="24"/>
          <w:szCs w:val="24"/>
        </w:rPr>
        <w:t>и</w:t>
      </w:r>
      <w:r w:rsidR="00332956" w:rsidRPr="00332956">
        <w:rPr>
          <w:rFonts w:ascii="Times New Roman" w:hAnsi="Times New Roman"/>
          <w:sz w:val="24"/>
          <w:szCs w:val="24"/>
        </w:rPr>
        <w:t xml:space="preserve"> на осуществление отдельных государственных полномочий на осуществление  ежемесячной выплаты денежных средств приемным семьям на содержание детей, а также вознаграждения, причитающегося приемным родителям</w:t>
      </w:r>
      <w:r w:rsidR="00332956">
        <w:rPr>
          <w:rFonts w:ascii="Times New Roman" w:hAnsi="Times New Roman"/>
          <w:sz w:val="24"/>
          <w:szCs w:val="24"/>
        </w:rPr>
        <w:t xml:space="preserve"> – 2 005,0 тыс. рублей;</w:t>
      </w:r>
    </w:p>
    <w:p w:rsidR="00E82CC1" w:rsidRDefault="00E82CC1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068AF">
        <w:rPr>
          <w:rFonts w:ascii="Times New Roman" w:hAnsi="Times New Roman"/>
          <w:sz w:val="24"/>
          <w:szCs w:val="24"/>
        </w:rPr>
        <w:t xml:space="preserve"> </w:t>
      </w:r>
      <w:r w:rsidR="00554BF5">
        <w:rPr>
          <w:rFonts w:ascii="Times New Roman" w:hAnsi="Times New Roman"/>
          <w:sz w:val="24"/>
          <w:szCs w:val="24"/>
        </w:rPr>
        <w:t xml:space="preserve">- </w:t>
      </w:r>
      <w:r w:rsidR="00554BF5" w:rsidRPr="00554BF5">
        <w:rPr>
          <w:rFonts w:ascii="Times New Roman" w:hAnsi="Times New Roman"/>
          <w:sz w:val="24"/>
          <w:szCs w:val="24"/>
        </w:rPr>
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  <w:r w:rsidR="00554BF5">
        <w:rPr>
          <w:rFonts w:ascii="Times New Roman" w:hAnsi="Times New Roman"/>
          <w:sz w:val="24"/>
          <w:szCs w:val="24"/>
        </w:rPr>
        <w:t xml:space="preserve"> – 19 581</w:t>
      </w:r>
      <w:r w:rsidR="00744047" w:rsidRPr="00554BF5">
        <w:rPr>
          <w:rFonts w:ascii="Times New Roman" w:hAnsi="Times New Roman"/>
          <w:sz w:val="24"/>
          <w:szCs w:val="24"/>
        </w:rPr>
        <w:t>,</w:t>
      </w:r>
      <w:r w:rsidR="00554BF5">
        <w:rPr>
          <w:rFonts w:ascii="Times New Roman" w:hAnsi="Times New Roman"/>
          <w:sz w:val="24"/>
          <w:szCs w:val="24"/>
        </w:rPr>
        <w:t>8</w:t>
      </w:r>
      <w:r w:rsidR="00744047" w:rsidRPr="00554BF5">
        <w:rPr>
          <w:rFonts w:ascii="Times New Roman" w:hAnsi="Times New Roman"/>
          <w:sz w:val="24"/>
          <w:szCs w:val="24"/>
        </w:rPr>
        <w:t xml:space="preserve"> тыс. рублей;</w:t>
      </w:r>
    </w:p>
    <w:p w:rsidR="005D09E2" w:rsidRPr="00554BF5" w:rsidRDefault="005D09E2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D09E2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 w:rsidRPr="005D09E2">
        <w:rPr>
          <w:rFonts w:ascii="Times New Roman" w:hAnsi="Times New Roman"/>
          <w:sz w:val="24"/>
          <w:szCs w:val="24"/>
        </w:rPr>
        <w:t xml:space="preserve"> на капитальный ремонт и (или) ремонт автомобильных дорог общего пользования местного значения в границах Молчановского района</w:t>
      </w:r>
      <w:r>
        <w:rPr>
          <w:rFonts w:ascii="Times New Roman" w:hAnsi="Times New Roman"/>
          <w:sz w:val="24"/>
          <w:szCs w:val="24"/>
        </w:rPr>
        <w:t xml:space="preserve"> – 1 000,0 тыс. рублей;</w:t>
      </w:r>
    </w:p>
    <w:p w:rsidR="00744047" w:rsidRPr="007100DF" w:rsidRDefault="00744047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100DF">
        <w:rPr>
          <w:rFonts w:ascii="Times New Roman" w:hAnsi="Times New Roman"/>
          <w:sz w:val="24"/>
          <w:szCs w:val="24"/>
        </w:rPr>
        <w:t xml:space="preserve">-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</w:t>
      </w:r>
      <w:r w:rsidR="007100DF" w:rsidRPr="007100DF">
        <w:rPr>
          <w:rFonts w:ascii="Times New Roman" w:hAnsi="Times New Roman"/>
          <w:sz w:val="24"/>
          <w:szCs w:val="24"/>
        </w:rPr>
        <w:t>3 586</w:t>
      </w:r>
      <w:r w:rsidRPr="007100DF">
        <w:rPr>
          <w:rFonts w:ascii="Times New Roman" w:hAnsi="Times New Roman"/>
          <w:sz w:val="24"/>
          <w:szCs w:val="24"/>
        </w:rPr>
        <w:t>,</w:t>
      </w:r>
      <w:r w:rsidR="007100DF" w:rsidRPr="007100DF">
        <w:rPr>
          <w:rFonts w:ascii="Times New Roman" w:hAnsi="Times New Roman"/>
          <w:sz w:val="24"/>
          <w:szCs w:val="24"/>
        </w:rPr>
        <w:t>9</w:t>
      </w:r>
      <w:r w:rsidRPr="007100DF">
        <w:rPr>
          <w:rFonts w:ascii="Times New Roman" w:hAnsi="Times New Roman"/>
          <w:sz w:val="24"/>
          <w:szCs w:val="24"/>
        </w:rPr>
        <w:t xml:space="preserve"> тыс. рублей;</w:t>
      </w:r>
    </w:p>
    <w:p w:rsidR="00744047" w:rsidRDefault="00744047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0188">
        <w:rPr>
          <w:rFonts w:ascii="Times New Roman" w:hAnsi="Times New Roman"/>
          <w:sz w:val="24"/>
          <w:szCs w:val="24"/>
        </w:rPr>
        <w:t xml:space="preserve">-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 – </w:t>
      </w:r>
      <w:r w:rsidR="00D20188" w:rsidRPr="00D20188">
        <w:rPr>
          <w:rFonts w:ascii="Times New Roman" w:hAnsi="Times New Roman"/>
          <w:sz w:val="24"/>
          <w:szCs w:val="24"/>
        </w:rPr>
        <w:t>95</w:t>
      </w:r>
      <w:r w:rsidRPr="00D20188">
        <w:rPr>
          <w:rFonts w:ascii="Times New Roman" w:hAnsi="Times New Roman"/>
          <w:sz w:val="24"/>
          <w:szCs w:val="24"/>
        </w:rPr>
        <w:t>,</w:t>
      </w:r>
      <w:r w:rsidR="00D20188" w:rsidRPr="00D20188">
        <w:rPr>
          <w:rFonts w:ascii="Times New Roman" w:hAnsi="Times New Roman"/>
          <w:sz w:val="24"/>
          <w:szCs w:val="24"/>
        </w:rPr>
        <w:t>5</w:t>
      </w:r>
      <w:r w:rsidRPr="00D20188">
        <w:rPr>
          <w:rFonts w:ascii="Times New Roman" w:hAnsi="Times New Roman"/>
          <w:sz w:val="24"/>
          <w:szCs w:val="24"/>
        </w:rPr>
        <w:t xml:space="preserve"> тыс. рублей.</w:t>
      </w:r>
    </w:p>
    <w:p w:rsidR="00136846" w:rsidRDefault="00625529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25529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и</w:t>
      </w:r>
      <w:r w:rsidRPr="00625529">
        <w:rPr>
          <w:rFonts w:ascii="Times New Roman" w:hAnsi="Times New Roman"/>
          <w:sz w:val="24"/>
          <w:szCs w:val="24"/>
        </w:rPr>
        <w:t xml:space="preserve"> на капитальный ремонт и разработку проектно-сметной документации на капитальный ремонт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– 1 926,8 тыс. рублей</w:t>
      </w:r>
      <w:r w:rsidR="00136846">
        <w:rPr>
          <w:rFonts w:ascii="Times New Roman" w:hAnsi="Times New Roman"/>
          <w:sz w:val="24"/>
          <w:szCs w:val="24"/>
        </w:rPr>
        <w:t>;</w:t>
      </w:r>
    </w:p>
    <w:p w:rsidR="00625529" w:rsidRPr="002464F6" w:rsidRDefault="00136846" w:rsidP="000B3D03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36846">
        <w:rPr>
          <w:rFonts w:ascii="Times New Roman" w:hAnsi="Times New Roman"/>
          <w:sz w:val="24"/>
          <w:szCs w:val="24"/>
        </w:rPr>
        <w:t>Иной межбюджетный трансферт из средств резервного фонда финансирования непредвиденных расходов Администрации Томской области для выполнения работ по капитальному ремонту котельной и присоединенных тепловых сетей МБОУ «Могочинская СОШ»</w:t>
      </w:r>
      <w:r>
        <w:rPr>
          <w:rFonts w:ascii="Times New Roman" w:hAnsi="Times New Roman"/>
          <w:sz w:val="24"/>
          <w:szCs w:val="24"/>
        </w:rPr>
        <w:t xml:space="preserve"> - 800,0 тыс. рублей.</w:t>
      </w:r>
    </w:p>
    <w:p w:rsidR="00924C71" w:rsidRPr="00136846" w:rsidRDefault="00924C71" w:rsidP="00136846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F3127" w:rsidRDefault="008F3127" w:rsidP="00B06547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68792A" w:rsidP="00F6645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РАСХОДЫ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A1115" w:rsidRPr="008B2CE2" w:rsidRDefault="00FA1115" w:rsidP="00FA1115">
      <w:pPr>
        <w:pStyle w:val="1"/>
        <w:tabs>
          <w:tab w:val="left" w:pos="170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CE2">
        <w:rPr>
          <w:rFonts w:ascii="Times New Roman" w:hAnsi="Times New Roman"/>
          <w:sz w:val="24"/>
          <w:szCs w:val="24"/>
        </w:rPr>
        <w:t>Решением Думы Молчановского района от 27.12.2018 № 39 «Об утверждении бюджета муниципального образования «Молчановский район» на 2019 год и на плановый период 2020 и 2021 годов» расходы бюджета утверждены в сумме 717 668,1 тыс. рублей, что на 276 021,3 тыс. рублей или на 38,5 % выше аналогичного показателя 2018 года.</w:t>
      </w:r>
    </w:p>
    <w:p w:rsidR="00FA1115" w:rsidRPr="008B2CE2" w:rsidRDefault="00FA1115" w:rsidP="00FA111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CE2">
        <w:rPr>
          <w:rFonts w:ascii="Times New Roman" w:hAnsi="Times New Roman"/>
          <w:sz w:val="24"/>
          <w:szCs w:val="24"/>
        </w:rPr>
        <w:t>В течение 2019 года внесение изменений в сводную бюджетную роспись осуществлялось в соответствии с Бюджетным кодексом Российской Федерации в порядке, утвержденном приказом Управления финансов Администрации Молчановского района от 06.04.2011 № 24-ОД «Об утверждении Порядка составления и ведения сводной бюджетной росписи бюджета Молчановского района и бюджетных росписей главных распорядителей (распорядителей) средств бюджета Молчановского района (главных администраторов источников финансирования дефицита бюджета Молчановского района)».</w:t>
      </w:r>
    </w:p>
    <w:p w:rsidR="00FA1115" w:rsidRPr="008B2CE2" w:rsidRDefault="00FA1115" w:rsidP="00FA111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CE2">
        <w:rPr>
          <w:rFonts w:ascii="Times New Roman" w:hAnsi="Times New Roman"/>
          <w:sz w:val="24"/>
          <w:szCs w:val="24"/>
        </w:rPr>
        <w:t>С учетом уточнений, внесенных в ходе исполнения бюджета, общая сумма первоначально утвержденных расходов бюджета на 2019 год увеличилась на 185 789,4 тыс. рублей или на 20,6 % и составила 903 457,5 тыс. рублей, что на 38,1 % выше соответствующего показателя 2018 года.</w:t>
      </w:r>
    </w:p>
    <w:p w:rsidR="00FA1115" w:rsidRPr="008B2CE2" w:rsidRDefault="00FA1115" w:rsidP="00FA111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CE2">
        <w:rPr>
          <w:rFonts w:ascii="Times New Roman" w:hAnsi="Times New Roman"/>
          <w:sz w:val="24"/>
          <w:szCs w:val="24"/>
        </w:rPr>
        <w:t xml:space="preserve">Расходы бюджета муниципального образования «Молчановский район» на 2019 год первоначально сформированы по 10 разделам. В соответствии с решениями Думы </w:t>
      </w:r>
      <w:r w:rsidRPr="008B2CE2">
        <w:rPr>
          <w:rFonts w:ascii="Times New Roman" w:hAnsi="Times New Roman"/>
          <w:sz w:val="24"/>
          <w:szCs w:val="24"/>
        </w:rPr>
        <w:lastRenderedPageBreak/>
        <w:t>Молчановского района «О внесении изменений в решение Думы Молчановского района от 27.12.2018 № 39» в течение отчетного года изменения объемов бюджетных назначений внесены по 9 разделам классификации расходов бюджета, при этом объем бюджетных назначений в составе разделов изменялся в сторону увеличения.</w:t>
      </w:r>
    </w:p>
    <w:p w:rsidR="00FA1115" w:rsidRPr="008B2CE2" w:rsidRDefault="00FA1115" w:rsidP="00FA111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B2CE2">
        <w:rPr>
          <w:rFonts w:ascii="Times New Roman" w:hAnsi="Times New Roman"/>
          <w:sz w:val="24"/>
          <w:szCs w:val="24"/>
        </w:rPr>
        <w:t>Анализ уточнений, внесенных в решение Думы Молчановского района «Об утверждении бюджета муниципального образования «Молчановский район» на 2019 год и на плановый</w:t>
      </w:r>
      <w:r w:rsidRPr="00EE1815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8B2CE2">
        <w:rPr>
          <w:rFonts w:ascii="Times New Roman" w:hAnsi="Times New Roman"/>
          <w:sz w:val="24"/>
          <w:szCs w:val="24"/>
        </w:rPr>
        <w:t>период 2020 и 2021 годов» по разделам классификации расходов бюджета представлен в таблице:</w:t>
      </w:r>
    </w:p>
    <w:p w:rsidR="00FA1115" w:rsidRPr="002464F6" w:rsidRDefault="00FA1115" w:rsidP="00FA1115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8"/>
        <w:gridCol w:w="850"/>
        <w:gridCol w:w="1276"/>
        <w:gridCol w:w="850"/>
        <w:gridCol w:w="1418"/>
        <w:gridCol w:w="992"/>
        <w:gridCol w:w="851"/>
      </w:tblGrid>
      <w:tr w:rsidR="00C50859" w:rsidRPr="002464F6" w:rsidTr="00BE30C2">
        <w:trPr>
          <w:trHeight w:val="366"/>
        </w:trPr>
        <w:tc>
          <w:tcPr>
            <w:tcW w:w="2410" w:type="dxa"/>
            <w:vMerge w:val="restart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Наименование разделов</w:t>
            </w:r>
          </w:p>
        </w:tc>
        <w:tc>
          <w:tcPr>
            <w:tcW w:w="2268" w:type="dxa"/>
            <w:gridSpan w:val="2"/>
            <w:vAlign w:val="center"/>
          </w:tcPr>
          <w:p w:rsidR="00D14447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Утверждено</w:t>
            </w:r>
          </w:p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на </w:t>
            </w:r>
            <w:r w:rsidR="0060247F">
              <w:rPr>
                <w:rFonts w:ascii="Times New Roman" w:hAnsi="Times New Roman"/>
                <w:b/>
              </w:rPr>
              <w:t>2019</w:t>
            </w:r>
            <w:r w:rsidR="00902D43" w:rsidRPr="002464F6">
              <w:rPr>
                <w:rFonts w:ascii="Times New Roman" w:hAnsi="Times New Roman"/>
                <w:b/>
              </w:rPr>
              <w:t xml:space="preserve"> год</w:t>
            </w:r>
            <w:r w:rsidR="001178AF" w:rsidRPr="002464F6">
              <w:rPr>
                <w:rFonts w:ascii="Times New Roman" w:hAnsi="Times New Roman"/>
                <w:b/>
              </w:rPr>
              <w:t xml:space="preserve"> первоначально</w:t>
            </w:r>
          </w:p>
        </w:tc>
        <w:tc>
          <w:tcPr>
            <w:tcW w:w="2126" w:type="dxa"/>
            <w:gridSpan w:val="2"/>
            <w:vAlign w:val="center"/>
          </w:tcPr>
          <w:p w:rsidR="009D053D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Уточнено </w:t>
            </w:r>
            <w:r w:rsidR="00A24F48" w:rsidRPr="002464F6">
              <w:rPr>
                <w:rFonts w:ascii="Times New Roman" w:hAnsi="Times New Roman"/>
                <w:b/>
              </w:rPr>
              <w:t>по бюджетной росписи</w:t>
            </w:r>
          </w:p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на </w:t>
            </w:r>
            <w:r w:rsidR="0060247F">
              <w:rPr>
                <w:rFonts w:ascii="Times New Roman" w:hAnsi="Times New Roman"/>
                <w:b/>
              </w:rPr>
              <w:t>2019</w:t>
            </w:r>
            <w:r w:rsidR="00902D43" w:rsidRPr="002464F6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3261" w:type="dxa"/>
            <w:gridSpan w:val="3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Отклонения</w:t>
            </w:r>
          </w:p>
        </w:tc>
      </w:tr>
      <w:tr w:rsidR="00C50859" w:rsidRPr="002464F6" w:rsidTr="00BE30C2">
        <w:tc>
          <w:tcPr>
            <w:tcW w:w="2410" w:type="dxa"/>
            <w:vMerge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Сумма, </w:t>
            </w:r>
            <w:r w:rsidR="00C22712" w:rsidRPr="002464F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Структура, %</w:t>
            </w:r>
          </w:p>
        </w:tc>
        <w:tc>
          <w:tcPr>
            <w:tcW w:w="1276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Сумма, </w:t>
            </w:r>
            <w:r w:rsidR="00C22712" w:rsidRPr="002464F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Структура, %</w:t>
            </w:r>
          </w:p>
        </w:tc>
        <w:tc>
          <w:tcPr>
            <w:tcW w:w="1418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Сумма, тыс. руб.</w:t>
            </w:r>
          </w:p>
        </w:tc>
        <w:tc>
          <w:tcPr>
            <w:tcW w:w="992" w:type="dxa"/>
            <w:vAlign w:val="center"/>
          </w:tcPr>
          <w:p w:rsidR="00C22712" w:rsidRPr="002464F6" w:rsidRDefault="00FF2C39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851" w:type="dxa"/>
            <w:vAlign w:val="center"/>
          </w:tcPr>
          <w:p w:rsidR="00C22712" w:rsidRPr="002464F6" w:rsidRDefault="001F4856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Структ</w:t>
            </w:r>
            <w:r w:rsidR="00FF2C39" w:rsidRPr="002464F6">
              <w:rPr>
                <w:rFonts w:ascii="Times New Roman" w:hAnsi="Times New Roman"/>
                <w:b/>
              </w:rPr>
              <w:t xml:space="preserve">ура, </w:t>
            </w:r>
            <w:r w:rsidRPr="002464F6">
              <w:rPr>
                <w:rFonts w:ascii="Times New Roman" w:hAnsi="Times New Roman"/>
                <w:b/>
              </w:rPr>
              <w:t>%</w:t>
            </w:r>
          </w:p>
        </w:tc>
      </w:tr>
      <w:tr w:rsidR="00C50859" w:rsidRPr="002464F6" w:rsidTr="00BE30C2">
        <w:trPr>
          <w:trHeight w:val="99"/>
        </w:trPr>
        <w:tc>
          <w:tcPr>
            <w:tcW w:w="2410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418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850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276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850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418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6</w:t>
            </w:r>
            <w:r w:rsidR="001F4856" w:rsidRPr="002464F6">
              <w:rPr>
                <w:rFonts w:ascii="Times New Roman" w:hAnsi="Times New Roman"/>
                <w:i/>
              </w:rPr>
              <w:t>=4-2</w:t>
            </w:r>
          </w:p>
        </w:tc>
        <w:tc>
          <w:tcPr>
            <w:tcW w:w="992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7</w:t>
            </w:r>
            <w:r w:rsidR="001F4856" w:rsidRPr="002464F6">
              <w:rPr>
                <w:rFonts w:ascii="Times New Roman" w:hAnsi="Times New Roman"/>
                <w:i/>
              </w:rPr>
              <w:t>=</w:t>
            </w:r>
            <w:r w:rsidR="00C2041D" w:rsidRPr="002464F6">
              <w:rPr>
                <w:rFonts w:ascii="Times New Roman" w:hAnsi="Times New Roman"/>
                <w:i/>
              </w:rPr>
              <w:t>4</w:t>
            </w:r>
            <w:r w:rsidR="00A55A16" w:rsidRPr="002464F6">
              <w:rPr>
                <w:rFonts w:ascii="Times New Roman" w:hAnsi="Times New Roman"/>
                <w:i/>
              </w:rPr>
              <w:t>/2</w:t>
            </w:r>
            <w:r w:rsidR="001F4856" w:rsidRPr="002464F6">
              <w:rPr>
                <w:rFonts w:ascii="Times New Roman" w:hAnsi="Times New Roman"/>
                <w:i/>
              </w:rPr>
              <w:t>*100</w:t>
            </w:r>
          </w:p>
        </w:tc>
        <w:tc>
          <w:tcPr>
            <w:tcW w:w="851" w:type="dxa"/>
            <w:vAlign w:val="center"/>
          </w:tcPr>
          <w:p w:rsidR="00C22712" w:rsidRPr="002464F6" w:rsidRDefault="00C22712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2464F6">
              <w:rPr>
                <w:rFonts w:ascii="Times New Roman" w:hAnsi="Times New Roman"/>
                <w:i/>
              </w:rPr>
              <w:t>8</w:t>
            </w:r>
            <w:r w:rsidR="001F4856" w:rsidRPr="002464F6">
              <w:rPr>
                <w:rFonts w:ascii="Times New Roman" w:hAnsi="Times New Roman"/>
                <w:i/>
              </w:rPr>
              <w:t>=5-3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46 925,1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48 332,0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+ 1 406,9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+ 3,0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- 1,2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Национальная оборона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18 261,6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19 239,2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+ 977,6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+ 5,3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- 0,4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13 990,4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33 161,7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+ 19 171,3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+ 137,0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+ 1,7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496 598,8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612 728,9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+ 116 130,1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+ 23,4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- 1,2</w:t>
            </w:r>
          </w:p>
        </w:tc>
      </w:tr>
      <w:tr w:rsidR="002201D4" w:rsidRPr="002464F6" w:rsidTr="00BE30C2">
        <w:trPr>
          <w:trHeight w:val="667"/>
        </w:trPr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25 535,6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65 974,4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+ 40 438,8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+ 158,4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+ 3,8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64 728,6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65 118,6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+ 390,0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+ 0,6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- 1,8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24 011,9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24 536,0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+ 524,1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+ 2,2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- 0,6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</w:rPr>
            </w:pPr>
            <w:r w:rsidRPr="002464F6">
              <w:rPr>
                <w:rFonts w:ascii="Times New Roman" w:hAnsi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+ 10,3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+ 10,5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464F6">
              <w:rPr>
                <w:rFonts w:ascii="Times New Roman" w:hAnsi="Times New Roman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26 752,7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33 493,0</w:t>
            </w:r>
          </w:p>
        </w:tc>
        <w:tc>
          <w:tcPr>
            <w:tcW w:w="850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418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+ 6 740,3</w:t>
            </w:r>
          </w:p>
        </w:tc>
        <w:tc>
          <w:tcPr>
            <w:tcW w:w="992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+ 25,2</w:t>
            </w:r>
          </w:p>
        </w:tc>
        <w:tc>
          <w:tcPr>
            <w:tcW w:w="851" w:type="dxa"/>
            <w:vAlign w:val="center"/>
          </w:tcPr>
          <w:p w:rsidR="002201D4" w:rsidRPr="002201D4" w:rsidRDefault="002201D4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1D4">
              <w:rPr>
                <w:rFonts w:ascii="Times New Roman" w:hAnsi="Times New Roman"/>
                <w:sz w:val="24"/>
                <w:szCs w:val="24"/>
              </w:rPr>
              <w:t>- 0,3</w:t>
            </w:r>
          </w:p>
        </w:tc>
      </w:tr>
      <w:tr w:rsidR="002201D4" w:rsidRPr="002464F6" w:rsidTr="00BE30C2">
        <w:tc>
          <w:tcPr>
            <w:tcW w:w="241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8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717 668,1</w:t>
            </w:r>
          </w:p>
        </w:tc>
        <w:tc>
          <w:tcPr>
            <w:tcW w:w="85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276" w:type="dxa"/>
            <w:vAlign w:val="center"/>
          </w:tcPr>
          <w:p w:rsidR="002201D4" w:rsidRPr="002464F6" w:rsidRDefault="002201D4" w:rsidP="002201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201D4">
              <w:rPr>
                <w:rFonts w:ascii="Times New Roman" w:hAnsi="Times New Roman"/>
                <w:b/>
              </w:rPr>
              <w:t>903 457,5</w:t>
            </w:r>
          </w:p>
        </w:tc>
        <w:tc>
          <w:tcPr>
            <w:tcW w:w="850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185 789,4</w:t>
            </w:r>
          </w:p>
        </w:tc>
        <w:tc>
          <w:tcPr>
            <w:tcW w:w="992" w:type="dxa"/>
            <w:vAlign w:val="center"/>
          </w:tcPr>
          <w:p w:rsidR="002201D4" w:rsidRPr="002464F6" w:rsidRDefault="002201D4" w:rsidP="002201D4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+ 26,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vAlign w:val="center"/>
          </w:tcPr>
          <w:p w:rsidR="002201D4" w:rsidRPr="002464F6" w:rsidRDefault="002201D4" w:rsidP="00C5085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464F6">
              <w:rPr>
                <w:rFonts w:ascii="Times New Roman" w:hAnsi="Times New Roman"/>
                <w:b/>
              </w:rPr>
              <w:t>-</w:t>
            </w:r>
          </w:p>
        </w:tc>
      </w:tr>
    </w:tbl>
    <w:p w:rsidR="00C22712" w:rsidRPr="002464F6" w:rsidRDefault="00C22712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B5225" w:rsidRPr="0045645B" w:rsidRDefault="00AB5225" w:rsidP="00AB52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45B">
        <w:rPr>
          <w:rFonts w:ascii="Times New Roman" w:hAnsi="Times New Roman"/>
          <w:sz w:val="24"/>
          <w:szCs w:val="24"/>
        </w:rPr>
        <w:t>Наибольшее увеличение объема расходов бюджета муниципального образования «Молчановский район» произведено по разделам: 0700 «Образование» на 116 130,1 тыс. рублей или 23,4 %; 0800 «</w:t>
      </w:r>
      <w:r w:rsidRPr="0045645B">
        <w:rPr>
          <w:rFonts w:ascii="Times New Roman" w:hAnsi="Times New Roman"/>
          <w:bCs/>
          <w:sz w:val="24"/>
          <w:szCs w:val="24"/>
        </w:rPr>
        <w:t>Культура, кинематография</w:t>
      </w:r>
      <w:r w:rsidRPr="0045645B">
        <w:rPr>
          <w:rFonts w:ascii="Times New Roman" w:hAnsi="Times New Roman"/>
          <w:sz w:val="24"/>
          <w:szCs w:val="24"/>
        </w:rPr>
        <w:t>» на 40 438,8 тыс. рублей или 158,4 %; 0500 «Жилищно-коммунальное хозяйство» на 19 171,3 тыс. рублей (137,0 %).</w:t>
      </w:r>
    </w:p>
    <w:p w:rsidR="00AB5225" w:rsidRPr="0045645B" w:rsidRDefault="00AB5225" w:rsidP="00AB52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5645B">
        <w:rPr>
          <w:rFonts w:ascii="Times New Roman" w:hAnsi="Times New Roman"/>
          <w:sz w:val="24"/>
          <w:szCs w:val="24"/>
        </w:rPr>
        <w:t>По разделам бюджетной классификации: 0100 «</w:t>
      </w:r>
      <w:r w:rsidRPr="0045645B">
        <w:rPr>
          <w:rFonts w:ascii="Times New Roman" w:hAnsi="Times New Roman"/>
          <w:bCs/>
          <w:sz w:val="24"/>
          <w:szCs w:val="24"/>
        </w:rPr>
        <w:t>Общегосударственные вопросы», 0200 «Национальная оборона», 0400 «Национальная экономика»,</w:t>
      </w:r>
      <w:r w:rsidRPr="0045645B">
        <w:rPr>
          <w:rFonts w:ascii="Times New Roman" w:hAnsi="Times New Roman"/>
          <w:sz w:val="24"/>
          <w:szCs w:val="24"/>
        </w:rPr>
        <w:t xml:space="preserve"> 1000 «Социальная политика», 1100 «</w:t>
      </w:r>
      <w:r w:rsidRPr="0045645B">
        <w:rPr>
          <w:rFonts w:ascii="Times New Roman" w:hAnsi="Times New Roman"/>
          <w:bCs/>
          <w:sz w:val="24"/>
          <w:szCs w:val="24"/>
        </w:rPr>
        <w:t xml:space="preserve">Физическая культура и спорт», 1300 «Обслуживание государственного и муниципального долга», </w:t>
      </w:r>
      <w:r w:rsidRPr="0045645B">
        <w:rPr>
          <w:rFonts w:ascii="Times New Roman" w:hAnsi="Times New Roman"/>
          <w:sz w:val="24"/>
          <w:szCs w:val="24"/>
        </w:rPr>
        <w:t>1400 «</w:t>
      </w:r>
      <w:r w:rsidRPr="0045645B">
        <w:rPr>
          <w:rFonts w:ascii="Times New Roman" w:hAnsi="Times New Roman"/>
          <w:bCs/>
          <w:sz w:val="24"/>
          <w:szCs w:val="24"/>
        </w:rPr>
        <w:t xml:space="preserve">Межбюджетные трансферты общего характера бюджетам субъектов Российской </w:t>
      </w:r>
      <w:r w:rsidRPr="0045645B">
        <w:rPr>
          <w:rFonts w:ascii="Times New Roman" w:hAnsi="Times New Roman"/>
          <w:bCs/>
          <w:sz w:val="24"/>
          <w:szCs w:val="24"/>
        </w:rPr>
        <w:lastRenderedPageBreak/>
        <w:t>Федерации и муниципальных образований</w:t>
      </w:r>
      <w:r w:rsidRPr="0045645B">
        <w:rPr>
          <w:rFonts w:ascii="Times New Roman" w:hAnsi="Times New Roman"/>
          <w:sz w:val="24"/>
          <w:szCs w:val="24"/>
        </w:rPr>
        <w:t>» рост расходов составил от 0,6 % до 25,2 % к первоначально утвержденным показателям.</w:t>
      </w:r>
    </w:p>
    <w:p w:rsidR="00AB5225" w:rsidRPr="0045645B" w:rsidRDefault="00AB5225" w:rsidP="00AB52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645B">
        <w:rPr>
          <w:rFonts w:ascii="Times New Roman" w:hAnsi="Times New Roman"/>
          <w:sz w:val="24"/>
          <w:szCs w:val="24"/>
        </w:rPr>
        <w:t xml:space="preserve">Исполнение расходной части бюджета муниципального образования «Молчановский район» в 2019 году составило </w:t>
      </w:r>
      <w:r w:rsidRPr="0045645B">
        <w:rPr>
          <w:rFonts w:ascii="Times New Roman" w:hAnsi="Times New Roman"/>
          <w:bCs/>
          <w:sz w:val="24"/>
          <w:szCs w:val="24"/>
        </w:rPr>
        <w:t>817 541,1</w:t>
      </w:r>
      <w:r w:rsidRPr="0045645B">
        <w:rPr>
          <w:rFonts w:ascii="Times New Roman" w:hAnsi="Times New Roman"/>
          <w:sz w:val="24"/>
          <w:szCs w:val="24"/>
        </w:rPr>
        <w:t xml:space="preserve"> тыс. рублей (90,5 % к плановым назначениям). Не исполнена расходная часть бюджета в сумме 85 916,4 тыс. рублей.</w:t>
      </w:r>
    </w:p>
    <w:p w:rsidR="00AB5225" w:rsidRPr="0045645B" w:rsidRDefault="00AB5225" w:rsidP="00AB5225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5645B">
        <w:rPr>
          <w:rFonts w:ascii="Times New Roman" w:hAnsi="Times New Roman"/>
          <w:sz w:val="24"/>
          <w:szCs w:val="24"/>
        </w:rPr>
        <w:t>Структура исполнения расходов бюджета МО «Молчановский район» по разделам функциональной классификации в 2019 году сложилась таким образом, что по 8 разделам</w:t>
      </w:r>
      <w:r w:rsidRPr="00BE61C6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45645B">
        <w:rPr>
          <w:rFonts w:ascii="Times New Roman" w:hAnsi="Times New Roman"/>
          <w:sz w:val="24"/>
          <w:szCs w:val="24"/>
        </w:rPr>
        <w:t>отмечается недовыполнение расходов по отношению к утвержденным плановым показателям. Сумма недовыполнения в общей части расходов составляет 85 916,4 тыс. рублей или 9,5 % от утвержденных показателей в сводной бюджетной росписи расходов.</w:t>
      </w:r>
    </w:p>
    <w:p w:rsidR="00F75F6C" w:rsidRPr="002464F6" w:rsidRDefault="00F75F6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049"/>
        <w:gridCol w:w="1370"/>
        <w:gridCol w:w="1276"/>
        <w:gridCol w:w="1701"/>
        <w:gridCol w:w="723"/>
      </w:tblGrid>
      <w:tr w:rsidR="00E0531E" w:rsidRPr="002464F6" w:rsidTr="00C6716B">
        <w:tc>
          <w:tcPr>
            <w:tcW w:w="4068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049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70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План в отчете, тыс. руб.</w:t>
            </w:r>
          </w:p>
        </w:tc>
        <w:tc>
          <w:tcPr>
            <w:tcW w:w="1276" w:type="dxa"/>
            <w:vMerge w:val="restart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Факт в отчете, тыс. руб.</w:t>
            </w:r>
          </w:p>
        </w:tc>
        <w:tc>
          <w:tcPr>
            <w:tcW w:w="2424" w:type="dxa"/>
            <w:gridSpan w:val="2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</w:p>
        </w:tc>
      </w:tr>
      <w:tr w:rsidR="00E0531E" w:rsidRPr="002464F6" w:rsidTr="00C6716B">
        <w:tc>
          <w:tcPr>
            <w:tcW w:w="4068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натуральном выражении, тыс. руб.</w:t>
            </w:r>
          </w:p>
        </w:tc>
        <w:tc>
          <w:tcPr>
            <w:tcW w:w="723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E0531E" w:rsidRPr="002464F6" w:rsidTr="00C6716B">
        <w:trPr>
          <w:trHeight w:val="99"/>
        </w:trPr>
        <w:tc>
          <w:tcPr>
            <w:tcW w:w="4068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5=</w:t>
            </w:r>
            <w:r w:rsidR="00DA0A77" w:rsidRPr="002464F6">
              <w:rPr>
                <w:rFonts w:ascii="Times New Roman" w:hAnsi="Times New Roman"/>
                <w:sz w:val="24"/>
                <w:szCs w:val="24"/>
              </w:rPr>
              <w:t>4-3</w:t>
            </w:r>
          </w:p>
        </w:tc>
        <w:tc>
          <w:tcPr>
            <w:tcW w:w="723" w:type="dxa"/>
            <w:vAlign w:val="center"/>
          </w:tcPr>
          <w:p w:rsidR="00E0531E" w:rsidRPr="002464F6" w:rsidRDefault="00E0531E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48 332,0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bCs/>
                <w:sz w:val="24"/>
                <w:szCs w:val="24"/>
              </w:rPr>
              <w:t>47 615,9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- 716,1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- 1,5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0200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765,9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19 239,2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18 173,6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- 1 065,6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- 5,5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0500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33 161,7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30 605,5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- 2 556,2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- 7,7</w:t>
            </w:r>
          </w:p>
        </w:tc>
      </w:tr>
      <w:tr w:rsidR="00836687" w:rsidRPr="002464F6" w:rsidTr="00C6716B">
        <w:tc>
          <w:tcPr>
            <w:tcW w:w="4068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0700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612 728,9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545 751,7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- 66 977,2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836687">
            <w:pPr>
              <w:pStyle w:val="1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- 11,0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0800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65 974,4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65 973,9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- 0,5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65 118,6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58 080,6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- 7 038,0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836687">
            <w:pPr>
              <w:pStyle w:val="1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- 10,8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24 536,0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18 473,3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- 6 062,7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836687">
            <w:pPr>
              <w:pStyle w:val="1"/>
              <w:spacing w:after="0" w:line="240" w:lineRule="auto"/>
              <w:ind w:left="0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- 24,7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107,8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36687" w:rsidRPr="002464F6" w:rsidTr="00C6716B">
        <w:tc>
          <w:tcPr>
            <w:tcW w:w="4068" w:type="dxa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33 493,0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31 992,9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- 1 500,1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6687">
              <w:rPr>
                <w:rFonts w:ascii="Times New Roman" w:hAnsi="Times New Roman"/>
                <w:sz w:val="24"/>
                <w:szCs w:val="24"/>
              </w:rPr>
              <w:t>- 4,5</w:t>
            </w:r>
          </w:p>
        </w:tc>
      </w:tr>
      <w:tr w:rsidR="00836687" w:rsidRPr="002464F6" w:rsidTr="00C6716B">
        <w:tc>
          <w:tcPr>
            <w:tcW w:w="4068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49" w:type="dxa"/>
            <w:vAlign w:val="center"/>
          </w:tcPr>
          <w:p w:rsidR="00836687" w:rsidRPr="002464F6" w:rsidRDefault="00836687" w:rsidP="0027045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687">
              <w:rPr>
                <w:rFonts w:ascii="Times New Roman" w:hAnsi="Times New Roman"/>
                <w:b/>
                <w:sz w:val="24"/>
                <w:szCs w:val="24"/>
              </w:rPr>
              <w:t>903 457,5</w:t>
            </w:r>
          </w:p>
        </w:tc>
        <w:tc>
          <w:tcPr>
            <w:tcW w:w="1276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687">
              <w:rPr>
                <w:rFonts w:ascii="Times New Roman" w:hAnsi="Times New Roman"/>
                <w:b/>
                <w:bCs/>
                <w:sz w:val="24"/>
                <w:szCs w:val="24"/>
              </w:rPr>
              <w:t>817 541,1</w:t>
            </w:r>
          </w:p>
        </w:tc>
        <w:tc>
          <w:tcPr>
            <w:tcW w:w="1701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687">
              <w:rPr>
                <w:rFonts w:ascii="Times New Roman" w:hAnsi="Times New Roman"/>
                <w:b/>
                <w:sz w:val="24"/>
                <w:szCs w:val="24"/>
              </w:rPr>
              <w:t>- 85 916,4</w:t>
            </w:r>
          </w:p>
        </w:tc>
        <w:tc>
          <w:tcPr>
            <w:tcW w:w="723" w:type="dxa"/>
            <w:vAlign w:val="center"/>
          </w:tcPr>
          <w:p w:rsidR="00836687" w:rsidRPr="00836687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6687">
              <w:rPr>
                <w:rFonts w:ascii="Times New Roman" w:hAnsi="Times New Roman"/>
                <w:b/>
                <w:sz w:val="24"/>
                <w:szCs w:val="24"/>
              </w:rPr>
              <w:t>- 9,5</w:t>
            </w:r>
          </w:p>
        </w:tc>
      </w:tr>
    </w:tbl>
    <w:p w:rsidR="00F75F6C" w:rsidRPr="002464F6" w:rsidRDefault="00F75F6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36687" w:rsidRDefault="007C1298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464F6">
        <w:rPr>
          <w:rFonts w:ascii="Times New Roman" w:hAnsi="Times New Roman"/>
          <w:bCs/>
          <w:sz w:val="24"/>
          <w:szCs w:val="24"/>
        </w:rPr>
        <w:t xml:space="preserve">Экспертиза представленного отчета об исполнении бюджета муниципального образования «Молчановский район» за </w:t>
      </w:r>
      <w:r w:rsidR="0060247F">
        <w:rPr>
          <w:rFonts w:ascii="Times New Roman" w:hAnsi="Times New Roman"/>
          <w:bCs/>
          <w:sz w:val="24"/>
          <w:szCs w:val="24"/>
        </w:rPr>
        <w:t>2019</w:t>
      </w:r>
      <w:r w:rsidR="00902D43" w:rsidRPr="002464F6">
        <w:rPr>
          <w:rFonts w:ascii="Times New Roman" w:hAnsi="Times New Roman"/>
          <w:bCs/>
          <w:sz w:val="24"/>
          <w:szCs w:val="24"/>
        </w:rPr>
        <w:t xml:space="preserve"> год</w:t>
      </w:r>
      <w:r w:rsidRPr="002464F6">
        <w:rPr>
          <w:rFonts w:ascii="Times New Roman" w:hAnsi="Times New Roman"/>
          <w:bCs/>
          <w:sz w:val="24"/>
          <w:szCs w:val="24"/>
        </w:rPr>
        <w:t xml:space="preserve"> в разрезе разделов классификации расходов бюджета</w:t>
      </w:r>
      <w:r w:rsidR="0046757F" w:rsidRPr="002464F6">
        <w:rPr>
          <w:rFonts w:ascii="Times New Roman" w:hAnsi="Times New Roman"/>
          <w:bCs/>
          <w:sz w:val="24"/>
          <w:szCs w:val="24"/>
        </w:rPr>
        <w:t xml:space="preserve"> показала, что</w:t>
      </w:r>
      <w:r w:rsidRPr="002464F6">
        <w:rPr>
          <w:rFonts w:ascii="Times New Roman" w:hAnsi="Times New Roman"/>
          <w:bCs/>
          <w:sz w:val="24"/>
          <w:szCs w:val="24"/>
        </w:rPr>
        <w:t xml:space="preserve"> </w:t>
      </w:r>
      <w:r w:rsidR="0046757F" w:rsidRPr="002464F6">
        <w:rPr>
          <w:rFonts w:ascii="Times New Roman" w:hAnsi="Times New Roman"/>
          <w:bCs/>
          <w:sz w:val="24"/>
          <w:szCs w:val="24"/>
        </w:rPr>
        <w:t xml:space="preserve">исполнение </w:t>
      </w:r>
      <w:r w:rsidRPr="002464F6">
        <w:rPr>
          <w:rFonts w:ascii="Times New Roman" w:hAnsi="Times New Roman"/>
          <w:bCs/>
          <w:sz w:val="24"/>
          <w:szCs w:val="24"/>
        </w:rPr>
        <w:t xml:space="preserve">на уровне 100 % </w:t>
      </w:r>
      <w:r w:rsidR="0046757F" w:rsidRPr="002464F6">
        <w:rPr>
          <w:rFonts w:ascii="Times New Roman" w:hAnsi="Times New Roman"/>
          <w:bCs/>
          <w:sz w:val="24"/>
          <w:szCs w:val="24"/>
        </w:rPr>
        <w:t>обеспечено по разделам:</w:t>
      </w:r>
      <w:r w:rsidRPr="002464F6">
        <w:rPr>
          <w:rFonts w:ascii="Times New Roman" w:hAnsi="Times New Roman"/>
          <w:bCs/>
          <w:sz w:val="24"/>
          <w:szCs w:val="24"/>
        </w:rPr>
        <w:t xml:space="preserve"> 0200 «Национальная оборона»</w:t>
      </w:r>
      <w:r w:rsidR="00836687">
        <w:rPr>
          <w:rFonts w:ascii="Times New Roman" w:hAnsi="Times New Roman"/>
          <w:bCs/>
          <w:sz w:val="24"/>
          <w:szCs w:val="24"/>
        </w:rPr>
        <w:t xml:space="preserve">, </w:t>
      </w:r>
      <w:r w:rsidR="00300F13" w:rsidRPr="002464F6">
        <w:rPr>
          <w:rFonts w:ascii="Times New Roman" w:hAnsi="Times New Roman"/>
          <w:bCs/>
          <w:sz w:val="24"/>
          <w:szCs w:val="24"/>
        </w:rPr>
        <w:t>1300 «Обслуживание государственного и муниципального долга»</w:t>
      </w:r>
      <w:r w:rsidR="00836687">
        <w:rPr>
          <w:rFonts w:ascii="Times New Roman" w:hAnsi="Times New Roman"/>
          <w:bCs/>
          <w:sz w:val="24"/>
          <w:szCs w:val="24"/>
        </w:rPr>
        <w:t>.</w:t>
      </w:r>
    </w:p>
    <w:p w:rsidR="0088208E" w:rsidRPr="002464F6" w:rsidRDefault="002D37A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2464F6">
        <w:rPr>
          <w:rFonts w:ascii="Times New Roman" w:hAnsi="Times New Roman"/>
          <w:bCs/>
          <w:sz w:val="24"/>
          <w:szCs w:val="24"/>
        </w:rPr>
        <w:t xml:space="preserve">Недовыполнение </w:t>
      </w:r>
      <w:r w:rsidR="007C1298" w:rsidRPr="002464F6">
        <w:rPr>
          <w:rFonts w:ascii="Times New Roman" w:hAnsi="Times New Roman"/>
          <w:bCs/>
          <w:sz w:val="24"/>
          <w:szCs w:val="24"/>
        </w:rPr>
        <w:t xml:space="preserve"> расходов бюджета </w:t>
      </w:r>
      <w:r w:rsidRPr="002464F6">
        <w:rPr>
          <w:rFonts w:ascii="Times New Roman" w:hAnsi="Times New Roman"/>
          <w:bCs/>
          <w:sz w:val="24"/>
          <w:szCs w:val="24"/>
        </w:rPr>
        <w:t>отмечено</w:t>
      </w:r>
      <w:r w:rsidR="007C1298" w:rsidRPr="002464F6">
        <w:rPr>
          <w:rFonts w:ascii="Times New Roman" w:hAnsi="Times New Roman"/>
          <w:bCs/>
          <w:sz w:val="24"/>
          <w:szCs w:val="24"/>
        </w:rPr>
        <w:t xml:space="preserve"> по разделам:</w:t>
      </w:r>
    </w:p>
    <w:p w:rsidR="00241789" w:rsidRPr="002464F6" w:rsidRDefault="0024178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1417"/>
        <w:gridCol w:w="1560"/>
      </w:tblGrid>
      <w:tr w:rsidR="007C1298" w:rsidRPr="002464F6" w:rsidTr="0024535E">
        <w:tc>
          <w:tcPr>
            <w:tcW w:w="7088" w:type="dxa"/>
            <w:vAlign w:val="center"/>
          </w:tcPr>
          <w:p w:rsidR="007C1298" w:rsidRPr="002464F6" w:rsidRDefault="007C1298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vAlign w:val="center"/>
          </w:tcPr>
          <w:p w:rsidR="007C1298" w:rsidRPr="002464F6" w:rsidRDefault="007C1298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  <w:vAlign w:val="center"/>
          </w:tcPr>
          <w:p w:rsidR="007C1298" w:rsidRPr="002464F6" w:rsidRDefault="007C1298" w:rsidP="0024535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98,5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sz w:val="24"/>
                <w:szCs w:val="24"/>
              </w:rPr>
              <w:t>0400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94,5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92,3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0700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89,0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0800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99,9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89,2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75,3</w:t>
            </w:r>
          </w:p>
        </w:tc>
      </w:tr>
      <w:tr w:rsidR="00836687" w:rsidRPr="002464F6" w:rsidTr="0024535E">
        <w:tc>
          <w:tcPr>
            <w:tcW w:w="7088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959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60" w:type="dxa"/>
            <w:vAlign w:val="center"/>
          </w:tcPr>
          <w:p w:rsidR="00836687" w:rsidRPr="004E4959" w:rsidRDefault="00836687" w:rsidP="00F1670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959">
              <w:rPr>
                <w:rFonts w:ascii="Times New Roman" w:hAnsi="Times New Roman"/>
                <w:bCs/>
                <w:sz w:val="24"/>
                <w:szCs w:val="24"/>
              </w:rPr>
              <w:t>95,5</w:t>
            </w:r>
          </w:p>
        </w:tc>
      </w:tr>
    </w:tbl>
    <w:p w:rsidR="0088208E" w:rsidRPr="002464F6" w:rsidRDefault="0088208E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lastRenderedPageBreak/>
        <w:t>В 2019 году о</w:t>
      </w:r>
      <w:r w:rsidRPr="003513A5">
        <w:rPr>
          <w:bCs/>
        </w:rPr>
        <w:t xml:space="preserve">существлялось финансирование 9 муниципальных программ Молчановского района. Общий объем программных расходов составил </w:t>
      </w:r>
      <w:r w:rsidRPr="003513A5">
        <w:rPr>
          <w:b/>
          <w:bCs/>
        </w:rPr>
        <w:t>765 998,0</w:t>
      </w:r>
      <w:r w:rsidRPr="003513A5">
        <w:rPr>
          <w:bCs/>
        </w:rPr>
        <w:t xml:space="preserve"> </w:t>
      </w:r>
      <w:r w:rsidRPr="003513A5">
        <w:rPr>
          <w:b/>
          <w:bCs/>
        </w:rPr>
        <w:t>тыс. рублей</w:t>
      </w:r>
      <w:r w:rsidRPr="003513A5">
        <w:rPr>
          <w:bCs/>
        </w:rPr>
        <w:t xml:space="preserve"> или 94,0 % от общего объема расходов бюджета муниципального образования «Молчановский район».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Процент исполнения расходов в рамках муниципальных программ к плану по уточненной бюджетной росписи составил 90,2 %. Общий объем неиспользованных бюджетных ассигнований в рамках муниципальных программ составил 82 947,0 тыс. рублей.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Процент исполнения расходов в рамках муниципальных программ к плановым бюджетным ассигнованиям, первоначально утвержденным решением Думы Молчановского района от 27.12.2018 № 39 «Об утверждении бюджета муниципального образования «Молчановский район» на 2019 год</w:t>
      </w:r>
      <w:r w:rsidRPr="003513A5">
        <w:t xml:space="preserve"> и на плановый период 2020 и 2021 годов</w:t>
      </w:r>
      <w:r w:rsidRPr="003513A5">
        <w:rPr>
          <w:bCs/>
        </w:rPr>
        <w:t>», составил 114,0 %.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Исполнение расходов на уровне 100 % к уточненному плану обеспечено по 2 муниципальным программам: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- МП «Развитие культуры и туризма в Молчановском районе на 2017-2022 годы» в сумме 76 555,6 тыс. рублей;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- МП «Обеспечение безопасности населения Молчановского района на 2017-2022 годы» в сумме 2 757,2 тыс. рублей.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Невыполнение по муниципальным программам составляет от 0,1 % до 25,2 %.</w:t>
      </w:r>
    </w:p>
    <w:p w:rsidR="004E4959" w:rsidRPr="003513A5" w:rsidRDefault="004E4959" w:rsidP="004E4959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  <w:r w:rsidRPr="003513A5">
        <w:rPr>
          <w:bCs/>
        </w:rPr>
        <w:t>По итогам проведения оценки эффективности реализации муниципальных программ в 2019 году составлен рейтинг эффективности муниципальных программ Молчановского района:</w:t>
      </w:r>
    </w:p>
    <w:p w:rsidR="00542C9A" w:rsidRPr="002464F6" w:rsidRDefault="00542C9A" w:rsidP="00A0701B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7"/>
        <w:gridCol w:w="1134"/>
        <w:gridCol w:w="2694"/>
      </w:tblGrid>
      <w:tr w:rsidR="00542C9A" w:rsidRPr="00106D37" w:rsidTr="002A0EC9">
        <w:tc>
          <w:tcPr>
            <w:tcW w:w="6237" w:type="dxa"/>
            <w:vAlign w:val="center"/>
          </w:tcPr>
          <w:p w:rsidR="00542C9A" w:rsidRPr="00106D37" w:rsidRDefault="00542C9A" w:rsidP="009F3CD2">
            <w:pPr>
              <w:pStyle w:val="21"/>
              <w:spacing w:after="0" w:line="240" w:lineRule="auto"/>
              <w:jc w:val="center"/>
              <w:outlineLvl w:val="5"/>
              <w:rPr>
                <w:b/>
                <w:bCs/>
                <w:highlight w:val="yellow"/>
              </w:rPr>
            </w:pPr>
            <w:r w:rsidRPr="00A61784">
              <w:rPr>
                <w:b/>
                <w:bCs/>
              </w:rPr>
              <w:t>Наименование МП</w:t>
            </w:r>
          </w:p>
        </w:tc>
        <w:tc>
          <w:tcPr>
            <w:tcW w:w="1134" w:type="dxa"/>
            <w:vAlign w:val="center"/>
          </w:tcPr>
          <w:p w:rsidR="00542C9A" w:rsidRPr="002B054D" w:rsidRDefault="00542C9A" w:rsidP="009F3CD2">
            <w:pPr>
              <w:pStyle w:val="21"/>
              <w:spacing w:after="0" w:line="240" w:lineRule="auto"/>
              <w:jc w:val="center"/>
              <w:outlineLvl w:val="5"/>
              <w:rPr>
                <w:b/>
                <w:bCs/>
              </w:rPr>
            </w:pPr>
            <w:r w:rsidRPr="002B054D">
              <w:rPr>
                <w:b/>
                <w:bCs/>
              </w:rPr>
              <w:t>Баллы</w:t>
            </w:r>
          </w:p>
        </w:tc>
        <w:tc>
          <w:tcPr>
            <w:tcW w:w="2694" w:type="dxa"/>
            <w:vAlign w:val="center"/>
          </w:tcPr>
          <w:p w:rsidR="00542C9A" w:rsidRPr="002B054D" w:rsidRDefault="00542C9A" w:rsidP="009F3CD2">
            <w:pPr>
              <w:pStyle w:val="21"/>
              <w:spacing w:after="0" w:line="240" w:lineRule="auto"/>
              <w:jc w:val="center"/>
              <w:outlineLvl w:val="5"/>
              <w:rPr>
                <w:b/>
                <w:bCs/>
              </w:rPr>
            </w:pPr>
            <w:r w:rsidRPr="002B054D">
              <w:rPr>
                <w:b/>
                <w:bCs/>
              </w:rPr>
              <w:t>Рейтинг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«Муниципальное управление Молчановского района на 2017-2022 годы»</w:t>
            </w:r>
          </w:p>
        </w:tc>
        <w:tc>
          <w:tcPr>
            <w:tcW w:w="1134" w:type="dxa"/>
            <w:vAlign w:val="center"/>
          </w:tcPr>
          <w:p w:rsidR="00113A2F" w:rsidRPr="00D00FF7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D00FF7">
              <w:rPr>
                <w:bCs/>
              </w:rPr>
              <w:t>1,5</w:t>
            </w:r>
          </w:p>
        </w:tc>
        <w:tc>
          <w:tcPr>
            <w:tcW w:w="2694" w:type="dxa"/>
            <w:vAlign w:val="center"/>
          </w:tcPr>
          <w:p w:rsidR="00113A2F" w:rsidRPr="00D00FF7" w:rsidRDefault="00113A2F" w:rsidP="007D5E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F7">
              <w:rPr>
                <w:rFonts w:ascii="Times New Roman" w:hAnsi="Times New Roman"/>
                <w:bCs/>
                <w:sz w:val="24"/>
                <w:szCs w:val="24"/>
              </w:rPr>
              <w:t>Высокоэффективная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tabs>
                <w:tab w:val="left" w:pos="390"/>
              </w:tabs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1134" w:type="dxa"/>
            <w:vAlign w:val="center"/>
          </w:tcPr>
          <w:p w:rsidR="00113A2F" w:rsidRPr="00D00FF7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D00FF7">
              <w:rPr>
                <w:bCs/>
              </w:rPr>
              <w:t>1,3</w:t>
            </w:r>
          </w:p>
        </w:tc>
        <w:tc>
          <w:tcPr>
            <w:tcW w:w="2694" w:type="dxa"/>
            <w:vAlign w:val="center"/>
          </w:tcPr>
          <w:p w:rsidR="00113A2F" w:rsidRPr="00D00FF7" w:rsidRDefault="00113A2F" w:rsidP="007D5E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0FF7">
              <w:rPr>
                <w:rFonts w:ascii="Times New Roman" w:hAnsi="Times New Roman"/>
                <w:bCs/>
                <w:sz w:val="24"/>
                <w:szCs w:val="24"/>
              </w:rPr>
              <w:t xml:space="preserve">Высокоэффективная 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«Создание условий для устойчивого экономического развития Молчановского района на 2017-2022 годы»</w:t>
            </w:r>
          </w:p>
        </w:tc>
        <w:tc>
          <w:tcPr>
            <w:tcW w:w="1134" w:type="dxa"/>
            <w:vAlign w:val="center"/>
          </w:tcPr>
          <w:p w:rsidR="00113A2F" w:rsidRPr="002B054D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B054D">
              <w:rPr>
                <w:bCs/>
              </w:rPr>
              <w:t>1,1</w:t>
            </w:r>
          </w:p>
        </w:tc>
        <w:tc>
          <w:tcPr>
            <w:tcW w:w="2694" w:type="dxa"/>
            <w:vAlign w:val="center"/>
          </w:tcPr>
          <w:p w:rsidR="00113A2F" w:rsidRPr="002B054D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B054D">
              <w:rPr>
                <w:bCs/>
              </w:rPr>
              <w:t>Высокоэффективная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tabs>
                <w:tab w:val="left" w:pos="585"/>
              </w:tabs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«Развитие культуры и туризма в Молчановском районе на 2017-2022 годы»</w:t>
            </w:r>
          </w:p>
        </w:tc>
        <w:tc>
          <w:tcPr>
            <w:tcW w:w="1134" w:type="dxa"/>
            <w:vAlign w:val="center"/>
          </w:tcPr>
          <w:p w:rsidR="00113A2F" w:rsidRPr="004C2FB6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4C2FB6">
              <w:rPr>
                <w:bCs/>
              </w:rPr>
              <w:t>1,1</w:t>
            </w:r>
          </w:p>
        </w:tc>
        <w:tc>
          <w:tcPr>
            <w:tcW w:w="2694" w:type="dxa"/>
            <w:vAlign w:val="center"/>
          </w:tcPr>
          <w:p w:rsidR="00113A2F" w:rsidRPr="004C2FB6" w:rsidRDefault="00113A2F" w:rsidP="007D5E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2FB6">
              <w:rPr>
                <w:rFonts w:ascii="Times New Roman" w:hAnsi="Times New Roman"/>
                <w:bCs/>
              </w:rPr>
              <w:t>Высокоэффективная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1134" w:type="dxa"/>
            <w:vAlign w:val="center"/>
          </w:tcPr>
          <w:p w:rsidR="00113A2F" w:rsidRPr="00C1183D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C1183D">
              <w:rPr>
                <w:bCs/>
              </w:rPr>
              <w:t>1,0</w:t>
            </w:r>
          </w:p>
        </w:tc>
        <w:tc>
          <w:tcPr>
            <w:tcW w:w="2694" w:type="dxa"/>
            <w:vAlign w:val="center"/>
          </w:tcPr>
          <w:p w:rsidR="00113A2F" w:rsidRPr="00C1183D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C1183D">
              <w:rPr>
                <w:bCs/>
              </w:rPr>
              <w:t>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tabs>
                <w:tab w:val="left" w:pos="795"/>
              </w:tabs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«Обеспечение безопасности населения Молчановского района на 2017-2022 годы»</w:t>
            </w:r>
          </w:p>
        </w:tc>
        <w:tc>
          <w:tcPr>
            <w:tcW w:w="1134" w:type="dxa"/>
            <w:vAlign w:val="center"/>
          </w:tcPr>
          <w:p w:rsidR="00113A2F" w:rsidRPr="002A0EC9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2A0EC9">
              <w:rPr>
                <w:bCs/>
              </w:rPr>
              <w:t>1,0</w:t>
            </w:r>
          </w:p>
        </w:tc>
        <w:tc>
          <w:tcPr>
            <w:tcW w:w="2694" w:type="dxa"/>
            <w:vAlign w:val="center"/>
          </w:tcPr>
          <w:p w:rsidR="00113A2F" w:rsidRPr="002A0EC9" w:rsidRDefault="00113A2F" w:rsidP="007D5E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EC9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«Охрана окружающей среды на территории Молчановского района на 2017-2022 годы»</w:t>
            </w:r>
          </w:p>
        </w:tc>
        <w:tc>
          <w:tcPr>
            <w:tcW w:w="1134" w:type="dxa"/>
            <w:vAlign w:val="center"/>
          </w:tcPr>
          <w:p w:rsidR="00113A2F" w:rsidRPr="00D00FF7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2694" w:type="dxa"/>
            <w:vAlign w:val="center"/>
          </w:tcPr>
          <w:p w:rsidR="00113A2F" w:rsidRPr="00D00FF7" w:rsidRDefault="00113A2F" w:rsidP="007D5E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0EC9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tabs>
                <w:tab w:val="left" w:pos="780"/>
              </w:tabs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«Развитие образования и воспитания в Молчановском районе на 2017-2022 годы»</w:t>
            </w:r>
          </w:p>
        </w:tc>
        <w:tc>
          <w:tcPr>
            <w:tcW w:w="1134" w:type="dxa"/>
            <w:vAlign w:val="center"/>
          </w:tcPr>
          <w:p w:rsidR="00113A2F" w:rsidRPr="00D5587D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D5587D">
              <w:rPr>
                <w:bCs/>
              </w:rPr>
              <w:t>0,9</w:t>
            </w:r>
          </w:p>
        </w:tc>
        <w:tc>
          <w:tcPr>
            <w:tcW w:w="2694" w:type="dxa"/>
            <w:vAlign w:val="center"/>
          </w:tcPr>
          <w:p w:rsidR="00113A2F" w:rsidRPr="00D5587D" w:rsidRDefault="00113A2F" w:rsidP="007D5EE3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D5587D">
              <w:rPr>
                <w:bCs/>
              </w:rPr>
              <w:t>эффективная</w:t>
            </w:r>
          </w:p>
        </w:tc>
      </w:tr>
      <w:tr w:rsidR="00113A2F" w:rsidRPr="00106D37" w:rsidTr="002A0EC9">
        <w:tc>
          <w:tcPr>
            <w:tcW w:w="6237" w:type="dxa"/>
          </w:tcPr>
          <w:p w:rsidR="00113A2F" w:rsidRPr="00B15951" w:rsidRDefault="00113A2F" w:rsidP="007D5EE3">
            <w:pPr>
              <w:pStyle w:val="21"/>
              <w:spacing w:after="0" w:line="240" w:lineRule="auto"/>
              <w:outlineLvl w:val="5"/>
              <w:rPr>
                <w:bCs/>
                <w:sz w:val="22"/>
                <w:szCs w:val="22"/>
              </w:rPr>
            </w:pPr>
            <w:r w:rsidRPr="00B15951">
              <w:rPr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1134" w:type="dxa"/>
            <w:vAlign w:val="center"/>
          </w:tcPr>
          <w:p w:rsidR="00113A2F" w:rsidRPr="00E92866" w:rsidRDefault="00113A2F" w:rsidP="009F3CD2">
            <w:pPr>
              <w:pStyle w:val="21"/>
              <w:spacing w:after="0" w:line="240" w:lineRule="auto"/>
              <w:jc w:val="center"/>
              <w:outlineLvl w:val="5"/>
              <w:rPr>
                <w:bCs/>
              </w:rPr>
            </w:pPr>
            <w:r w:rsidRPr="00E92866">
              <w:rPr>
                <w:bCs/>
              </w:rPr>
              <w:t>0,9</w:t>
            </w:r>
          </w:p>
        </w:tc>
        <w:tc>
          <w:tcPr>
            <w:tcW w:w="2694" w:type="dxa"/>
            <w:vAlign w:val="center"/>
          </w:tcPr>
          <w:p w:rsidR="00113A2F" w:rsidRPr="00E92866" w:rsidRDefault="00113A2F" w:rsidP="009F3CD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866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</w:tc>
      </w:tr>
    </w:tbl>
    <w:p w:rsidR="002C1F66" w:rsidRPr="002464F6" w:rsidRDefault="002C1F66" w:rsidP="00E8356F">
      <w:pPr>
        <w:pStyle w:val="21"/>
        <w:spacing w:after="0" w:line="240" w:lineRule="auto"/>
        <w:ind w:firstLine="567"/>
        <w:jc w:val="both"/>
        <w:outlineLvl w:val="5"/>
        <w:rPr>
          <w:bCs/>
        </w:rPr>
      </w:pPr>
    </w:p>
    <w:p w:rsidR="00224616" w:rsidRPr="00B15951" w:rsidRDefault="00412B7C" w:rsidP="00224616">
      <w:pPr>
        <w:pStyle w:val="21"/>
        <w:spacing w:after="0" w:line="240" w:lineRule="auto"/>
        <w:ind w:firstLine="709"/>
        <w:jc w:val="both"/>
        <w:outlineLvl w:val="5"/>
        <w:rPr>
          <w:bCs/>
        </w:rPr>
      </w:pPr>
      <w:r w:rsidRPr="002464F6">
        <w:rPr>
          <w:bCs/>
        </w:rPr>
        <w:t>Кассовое исполнение расходов по непрограммн</w:t>
      </w:r>
      <w:r w:rsidR="002F7C77" w:rsidRPr="002464F6">
        <w:rPr>
          <w:bCs/>
        </w:rPr>
        <w:t xml:space="preserve">ым направлениям расходов за </w:t>
      </w:r>
      <w:r w:rsidR="0060247F">
        <w:rPr>
          <w:bCs/>
        </w:rPr>
        <w:t>2019</w:t>
      </w:r>
      <w:r w:rsidR="002F7C77" w:rsidRPr="002464F6">
        <w:rPr>
          <w:bCs/>
        </w:rPr>
        <w:t xml:space="preserve"> год составило </w:t>
      </w:r>
      <w:r w:rsidR="00224616">
        <w:rPr>
          <w:bCs/>
        </w:rPr>
        <w:t>51</w:t>
      </w:r>
      <w:r w:rsidR="002F7C77" w:rsidRPr="002464F6">
        <w:rPr>
          <w:bCs/>
        </w:rPr>
        <w:t> 5</w:t>
      </w:r>
      <w:r w:rsidR="00224616">
        <w:rPr>
          <w:bCs/>
        </w:rPr>
        <w:t>43</w:t>
      </w:r>
      <w:r w:rsidR="002F7C77" w:rsidRPr="002464F6">
        <w:rPr>
          <w:bCs/>
        </w:rPr>
        <w:t>,</w:t>
      </w:r>
      <w:r w:rsidR="00224616">
        <w:rPr>
          <w:bCs/>
        </w:rPr>
        <w:t>1</w:t>
      </w:r>
      <w:r w:rsidR="002F7C77" w:rsidRPr="002464F6">
        <w:rPr>
          <w:bCs/>
        </w:rPr>
        <w:t xml:space="preserve"> тыс. рублей или 9</w:t>
      </w:r>
      <w:r w:rsidR="00224616">
        <w:rPr>
          <w:bCs/>
        </w:rPr>
        <w:t>4</w:t>
      </w:r>
      <w:r w:rsidR="002F7C77" w:rsidRPr="002464F6">
        <w:rPr>
          <w:bCs/>
        </w:rPr>
        <w:t>,</w:t>
      </w:r>
      <w:r w:rsidR="00224616">
        <w:rPr>
          <w:bCs/>
        </w:rPr>
        <w:t>6</w:t>
      </w:r>
      <w:r w:rsidRPr="002464F6">
        <w:rPr>
          <w:bCs/>
        </w:rPr>
        <w:t xml:space="preserve"> % к плану по уточне</w:t>
      </w:r>
      <w:r w:rsidR="006F2157" w:rsidRPr="002464F6">
        <w:rPr>
          <w:bCs/>
        </w:rPr>
        <w:t>нной сводной бюджетной росписи</w:t>
      </w:r>
      <w:r w:rsidR="00224616" w:rsidRPr="00B15951">
        <w:rPr>
          <w:bCs/>
        </w:rPr>
        <w:t>, в том числе:</w:t>
      </w:r>
    </w:p>
    <w:p w:rsidR="00224616" w:rsidRPr="00B15951" w:rsidRDefault="00224616" w:rsidP="00224616">
      <w:pPr>
        <w:pStyle w:val="21"/>
        <w:spacing w:after="0" w:line="240" w:lineRule="auto"/>
        <w:ind w:firstLine="709"/>
        <w:jc w:val="both"/>
        <w:outlineLvl w:val="5"/>
        <w:rPr>
          <w:bCs/>
        </w:rPr>
      </w:pPr>
      <w:r w:rsidRPr="00B15951">
        <w:t>за счет целевых межбюджетных трансфертов – 11 537,4 тыс. рублей (80,7 % от плана);</w:t>
      </w:r>
    </w:p>
    <w:p w:rsidR="00224616" w:rsidRPr="00B15951" w:rsidRDefault="00224616" w:rsidP="00224616">
      <w:pPr>
        <w:pStyle w:val="21"/>
        <w:spacing w:after="0" w:line="240" w:lineRule="auto"/>
        <w:ind w:firstLine="709"/>
        <w:jc w:val="both"/>
        <w:outlineLvl w:val="5"/>
      </w:pPr>
      <w:r w:rsidRPr="00B15951">
        <w:t>за счет средств местного бюджета – 40 005,7 тыс. рублей (99,5 % от плана).</w:t>
      </w:r>
    </w:p>
    <w:p w:rsidR="00224616" w:rsidRPr="00B15951" w:rsidRDefault="00224616" w:rsidP="00224616">
      <w:pPr>
        <w:pStyle w:val="21"/>
        <w:spacing w:after="0" w:line="240" w:lineRule="auto"/>
        <w:ind w:firstLine="709"/>
        <w:jc w:val="both"/>
        <w:outlineLvl w:val="5"/>
      </w:pPr>
      <w:r w:rsidRPr="00B15951">
        <w:t>Недоиспользование средств за счет целевых межбюджетных трансфертов составляет 2 752,0 тыс. рублей по следующим причинам:</w:t>
      </w:r>
    </w:p>
    <w:p w:rsidR="00224616" w:rsidRPr="00B15951" w:rsidRDefault="00224616" w:rsidP="00224616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outlineLvl w:val="5"/>
      </w:pPr>
      <w:r w:rsidRPr="00B15951">
        <w:t>2 300,0 тыс. рублей в связи с доведением бюджетных назначений за счет средств резервного фонда финансирования непредвиденных расходов администрации Томской области в декабре 2019 года.</w:t>
      </w:r>
    </w:p>
    <w:p w:rsidR="00224616" w:rsidRPr="00B15951" w:rsidRDefault="00224616" w:rsidP="00224616">
      <w:pPr>
        <w:pStyle w:val="21"/>
        <w:spacing w:after="0" w:line="240" w:lineRule="auto"/>
        <w:ind w:firstLine="709"/>
        <w:jc w:val="both"/>
        <w:outlineLvl w:val="5"/>
      </w:pPr>
      <w:r w:rsidRPr="00B15951">
        <w:lastRenderedPageBreak/>
        <w:t>-450,8 тыс. рублей – на осуществление отдельных государственных полномочий по организации и осуществлению деятельности по опеке и попечительству в Томской области;</w:t>
      </w:r>
    </w:p>
    <w:p w:rsidR="00224616" w:rsidRPr="00B15951" w:rsidRDefault="00224616" w:rsidP="00224616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  <w:outlineLvl w:val="5"/>
      </w:pPr>
      <w:r w:rsidRPr="00B15951">
        <w:t>1,2 тыс. рублей - на 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ископаемых, в связи с отсутствием фактической потребности.</w:t>
      </w:r>
    </w:p>
    <w:p w:rsidR="00224616" w:rsidRPr="00B15951" w:rsidRDefault="00224616" w:rsidP="00224616">
      <w:pPr>
        <w:pStyle w:val="21"/>
        <w:spacing w:after="0" w:line="240" w:lineRule="auto"/>
        <w:ind w:firstLine="709"/>
        <w:jc w:val="both"/>
        <w:outlineLvl w:val="5"/>
      </w:pPr>
      <w:r w:rsidRPr="00B15951">
        <w:t>Недоиспользование средств за счет средств местного бюджета составляет 217,4 тыс. рублей и сложилось в результате экономии по коммунальным расходам, услугам связи и другим расходам в сметах органов местного самоуправления.</w:t>
      </w:r>
    </w:p>
    <w:p w:rsidR="00EC5496" w:rsidRPr="002464F6" w:rsidRDefault="000676B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</w:t>
      </w:r>
      <w:r w:rsidR="003A2E13" w:rsidRPr="002464F6">
        <w:rPr>
          <w:rFonts w:ascii="Times New Roman" w:hAnsi="Times New Roman"/>
          <w:sz w:val="24"/>
          <w:szCs w:val="24"/>
        </w:rPr>
        <w:t xml:space="preserve">составе ведомственной структуры расходов бюджета района, утвержденной решением Думы Молчановского района </w:t>
      </w:r>
      <w:r w:rsidRPr="002464F6">
        <w:rPr>
          <w:rFonts w:ascii="Times New Roman" w:hAnsi="Times New Roman"/>
          <w:sz w:val="24"/>
          <w:szCs w:val="24"/>
        </w:rPr>
        <w:t xml:space="preserve">от </w:t>
      </w:r>
      <w:r w:rsidR="00083427">
        <w:rPr>
          <w:rFonts w:ascii="Times New Roman" w:hAnsi="Times New Roman"/>
          <w:sz w:val="24"/>
          <w:szCs w:val="24"/>
        </w:rPr>
        <w:t>27.12.2018 № 39</w:t>
      </w:r>
      <w:r w:rsidR="00F330F4" w:rsidRPr="002464F6">
        <w:rPr>
          <w:rFonts w:ascii="Times New Roman" w:hAnsi="Times New Roman"/>
          <w:sz w:val="24"/>
          <w:szCs w:val="24"/>
        </w:rPr>
        <w:t>,</w:t>
      </w:r>
      <w:r w:rsidR="003A2E13" w:rsidRPr="002464F6">
        <w:rPr>
          <w:rFonts w:ascii="Times New Roman" w:hAnsi="Times New Roman"/>
          <w:sz w:val="24"/>
          <w:szCs w:val="24"/>
        </w:rPr>
        <w:t xml:space="preserve"> </w:t>
      </w:r>
      <w:r w:rsidR="00EC5496" w:rsidRPr="002464F6">
        <w:rPr>
          <w:rFonts w:ascii="Times New Roman" w:hAnsi="Times New Roman"/>
          <w:sz w:val="24"/>
          <w:szCs w:val="24"/>
        </w:rPr>
        <w:t>отраж</w:t>
      </w:r>
      <w:r w:rsidR="009E7F4C" w:rsidRPr="002464F6">
        <w:rPr>
          <w:rFonts w:ascii="Times New Roman" w:hAnsi="Times New Roman"/>
          <w:sz w:val="24"/>
          <w:szCs w:val="24"/>
        </w:rPr>
        <w:t>ено</w:t>
      </w:r>
      <w:r w:rsidR="00EC5496" w:rsidRPr="002464F6">
        <w:rPr>
          <w:rFonts w:ascii="Times New Roman" w:hAnsi="Times New Roman"/>
          <w:sz w:val="24"/>
          <w:szCs w:val="24"/>
        </w:rPr>
        <w:t xml:space="preserve"> </w:t>
      </w:r>
      <w:r w:rsidR="00224616">
        <w:rPr>
          <w:rFonts w:ascii="Times New Roman" w:hAnsi="Times New Roman"/>
          <w:sz w:val="24"/>
          <w:szCs w:val="24"/>
        </w:rPr>
        <w:t>5</w:t>
      </w:r>
      <w:r w:rsidR="00EC5496" w:rsidRPr="002464F6">
        <w:rPr>
          <w:rFonts w:ascii="Times New Roman" w:hAnsi="Times New Roman"/>
          <w:sz w:val="24"/>
          <w:szCs w:val="24"/>
        </w:rPr>
        <w:t xml:space="preserve"> главных распорядителей бюджетных средств</w:t>
      </w:r>
      <w:r w:rsidR="009E7F4C" w:rsidRPr="002464F6">
        <w:rPr>
          <w:rFonts w:ascii="Times New Roman" w:hAnsi="Times New Roman"/>
          <w:sz w:val="24"/>
          <w:szCs w:val="24"/>
        </w:rPr>
        <w:t>.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5D22FC" w:rsidRPr="002464F6">
        <w:rPr>
          <w:rFonts w:ascii="Times New Roman" w:hAnsi="Times New Roman"/>
          <w:sz w:val="24"/>
          <w:szCs w:val="24"/>
        </w:rPr>
        <w:t>Исполнение</w:t>
      </w:r>
      <w:r w:rsidR="004B33F0" w:rsidRPr="002464F6">
        <w:rPr>
          <w:rFonts w:ascii="Times New Roman" w:hAnsi="Times New Roman"/>
          <w:sz w:val="24"/>
          <w:szCs w:val="24"/>
        </w:rPr>
        <w:t xml:space="preserve"> бюджета муниципального образования «Молчановский район» </w:t>
      </w:r>
      <w:r w:rsidRPr="002464F6">
        <w:rPr>
          <w:rFonts w:ascii="Times New Roman" w:hAnsi="Times New Roman"/>
          <w:sz w:val="24"/>
          <w:szCs w:val="24"/>
        </w:rPr>
        <w:t xml:space="preserve">за 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 </w:t>
      </w:r>
      <w:r w:rsidR="004B33F0" w:rsidRPr="002464F6">
        <w:rPr>
          <w:rFonts w:ascii="Times New Roman" w:hAnsi="Times New Roman"/>
          <w:sz w:val="24"/>
          <w:szCs w:val="24"/>
        </w:rPr>
        <w:t xml:space="preserve">по главным распорядителям бюджетных средств </w:t>
      </w:r>
      <w:r w:rsidR="00915FC0" w:rsidRPr="002464F6">
        <w:rPr>
          <w:rFonts w:ascii="Times New Roman" w:hAnsi="Times New Roman"/>
          <w:sz w:val="24"/>
          <w:szCs w:val="24"/>
        </w:rPr>
        <w:t>составляет 9</w:t>
      </w:r>
      <w:r w:rsidR="00224616">
        <w:rPr>
          <w:rFonts w:ascii="Times New Roman" w:hAnsi="Times New Roman"/>
          <w:sz w:val="24"/>
          <w:szCs w:val="24"/>
        </w:rPr>
        <w:t>0</w:t>
      </w:r>
      <w:r w:rsidR="00915FC0" w:rsidRPr="002464F6">
        <w:rPr>
          <w:rFonts w:ascii="Times New Roman" w:hAnsi="Times New Roman"/>
          <w:sz w:val="24"/>
          <w:szCs w:val="24"/>
        </w:rPr>
        <w:t>,</w:t>
      </w:r>
      <w:r w:rsidR="00224616">
        <w:rPr>
          <w:rFonts w:ascii="Times New Roman" w:hAnsi="Times New Roman"/>
          <w:sz w:val="24"/>
          <w:szCs w:val="24"/>
        </w:rPr>
        <w:t>5</w:t>
      </w:r>
      <w:r w:rsidR="00915FC0" w:rsidRPr="002464F6">
        <w:rPr>
          <w:rFonts w:ascii="Times New Roman" w:hAnsi="Times New Roman"/>
          <w:sz w:val="24"/>
          <w:szCs w:val="24"/>
        </w:rPr>
        <w:t xml:space="preserve"> %.</w:t>
      </w:r>
    </w:p>
    <w:p w:rsidR="00915FC0" w:rsidRPr="002464F6" w:rsidRDefault="00915FC0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Недовыполнение расходной части к плановым назначениям в разрезе ГРБС составляет:</w:t>
      </w:r>
    </w:p>
    <w:p w:rsidR="006824B9" w:rsidRPr="002464F6" w:rsidRDefault="006824B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676B7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Администрация Молчановског</w:t>
      </w:r>
      <w:r w:rsidR="00915FC0" w:rsidRPr="002464F6">
        <w:rPr>
          <w:rFonts w:ascii="Times New Roman" w:hAnsi="Times New Roman"/>
          <w:sz w:val="24"/>
          <w:szCs w:val="24"/>
        </w:rPr>
        <w:t xml:space="preserve">о района – </w:t>
      </w:r>
      <w:r w:rsidR="00AB577E">
        <w:rPr>
          <w:rFonts w:ascii="Times New Roman" w:hAnsi="Times New Roman"/>
          <w:sz w:val="24"/>
          <w:szCs w:val="24"/>
        </w:rPr>
        <w:t>12</w:t>
      </w:r>
      <w:r w:rsidR="00915FC0" w:rsidRPr="002464F6">
        <w:rPr>
          <w:rFonts w:ascii="Times New Roman" w:hAnsi="Times New Roman"/>
          <w:sz w:val="24"/>
          <w:szCs w:val="24"/>
        </w:rPr>
        <w:t> </w:t>
      </w:r>
      <w:r w:rsidR="00AB577E">
        <w:rPr>
          <w:rFonts w:ascii="Times New Roman" w:hAnsi="Times New Roman"/>
          <w:sz w:val="24"/>
          <w:szCs w:val="24"/>
        </w:rPr>
        <w:t>579</w:t>
      </w:r>
      <w:r w:rsidR="00915FC0" w:rsidRPr="002464F6">
        <w:rPr>
          <w:rFonts w:ascii="Times New Roman" w:hAnsi="Times New Roman"/>
          <w:sz w:val="24"/>
          <w:szCs w:val="24"/>
        </w:rPr>
        <w:t>,</w:t>
      </w:r>
      <w:r w:rsidR="00AB577E">
        <w:rPr>
          <w:rFonts w:ascii="Times New Roman" w:hAnsi="Times New Roman"/>
          <w:sz w:val="24"/>
          <w:szCs w:val="24"/>
        </w:rPr>
        <w:t>5</w:t>
      </w:r>
      <w:r w:rsidR="00915FC0" w:rsidRPr="002464F6">
        <w:rPr>
          <w:rFonts w:ascii="Times New Roman" w:hAnsi="Times New Roman"/>
          <w:sz w:val="24"/>
          <w:szCs w:val="24"/>
        </w:rPr>
        <w:t xml:space="preserve"> тыс. рублей или </w:t>
      </w:r>
      <w:r w:rsidR="00AB577E">
        <w:rPr>
          <w:rFonts w:ascii="Times New Roman" w:hAnsi="Times New Roman"/>
          <w:sz w:val="24"/>
          <w:szCs w:val="24"/>
        </w:rPr>
        <w:t>5</w:t>
      </w:r>
      <w:r w:rsidR="00915FC0" w:rsidRPr="002464F6">
        <w:rPr>
          <w:rFonts w:ascii="Times New Roman" w:hAnsi="Times New Roman"/>
          <w:sz w:val="24"/>
          <w:szCs w:val="24"/>
        </w:rPr>
        <w:t>,3</w:t>
      </w:r>
      <w:r w:rsidRPr="002464F6">
        <w:rPr>
          <w:rFonts w:ascii="Times New Roman" w:hAnsi="Times New Roman"/>
          <w:sz w:val="24"/>
          <w:szCs w:val="24"/>
        </w:rPr>
        <w:t xml:space="preserve"> %;</w:t>
      </w:r>
    </w:p>
    <w:p w:rsidR="00117B79" w:rsidRPr="002464F6" w:rsidRDefault="006824B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915FC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Муниципальное казенное учреждение «Управление образования Администрации Молчановского района Томской области» –</w:t>
      </w:r>
      <w:r w:rsidR="00915FC0" w:rsidRPr="002464F6">
        <w:rPr>
          <w:rFonts w:ascii="Times New Roman" w:hAnsi="Times New Roman"/>
          <w:sz w:val="24"/>
          <w:szCs w:val="24"/>
        </w:rPr>
        <w:t xml:space="preserve"> </w:t>
      </w:r>
      <w:r w:rsidR="00AB577E">
        <w:rPr>
          <w:rFonts w:ascii="Times New Roman" w:hAnsi="Times New Roman"/>
          <w:sz w:val="24"/>
          <w:szCs w:val="24"/>
        </w:rPr>
        <w:t>73 039</w:t>
      </w:r>
      <w:r w:rsidR="00915FC0" w:rsidRPr="002464F6">
        <w:rPr>
          <w:rFonts w:ascii="Times New Roman" w:hAnsi="Times New Roman"/>
          <w:sz w:val="24"/>
          <w:szCs w:val="24"/>
        </w:rPr>
        <w:t>,</w:t>
      </w:r>
      <w:r w:rsidR="00AB577E">
        <w:rPr>
          <w:rFonts w:ascii="Times New Roman" w:hAnsi="Times New Roman"/>
          <w:sz w:val="24"/>
          <w:szCs w:val="24"/>
        </w:rPr>
        <w:t>3</w:t>
      </w:r>
      <w:r w:rsidR="00915FC0" w:rsidRPr="002464F6">
        <w:rPr>
          <w:rFonts w:ascii="Times New Roman" w:hAnsi="Times New Roman"/>
          <w:sz w:val="24"/>
          <w:szCs w:val="24"/>
        </w:rPr>
        <w:t xml:space="preserve"> тыс. рублей или </w:t>
      </w:r>
      <w:r w:rsidR="00AB577E">
        <w:rPr>
          <w:rFonts w:ascii="Times New Roman" w:hAnsi="Times New Roman"/>
          <w:sz w:val="24"/>
          <w:szCs w:val="24"/>
        </w:rPr>
        <w:t>11</w:t>
      </w:r>
      <w:r w:rsidR="00915FC0" w:rsidRPr="002464F6">
        <w:rPr>
          <w:rFonts w:ascii="Times New Roman" w:hAnsi="Times New Roman"/>
          <w:sz w:val="24"/>
          <w:szCs w:val="24"/>
        </w:rPr>
        <w:t>,</w:t>
      </w:r>
      <w:r w:rsidR="00AB577E">
        <w:rPr>
          <w:rFonts w:ascii="Times New Roman" w:hAnsi="Times New Roman"/>
          <w:sz w:val="24"/>
          <w:szCs w:val="24"/>
        </w:rPr>
        <w:t>7</w:t>
      </w:r>
      <w:r w:rsidR="00915FC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%;</w:t>
      </w:r>
    </w:p>
    <w:p w:rsidR="00117B79" w:rsidRPr="002464F6" w:rsidRDefault="00117B7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915FC0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Муниципальное казенное учреждение «</w:t>
      </w:r>
      <w:r w:rsidR="000A2D22" w:rsidRPr="002464F6">
        <w:rPr>
          <w:rFonts w:ascii="Times New Roman" w:hAnsi="Times New Roman"/>
          <w:sz w:val="24"/>
          <w:szCs w:val="24"/>
        </w:rPr>
        <w:t>Отдел</w:t>
      </w:r>
      <w:r w:rsidRPr="002464F6">
        <w:rPr>
          <w:rFonts w:ascii="Times New Roman" w:hAnsi="Times New Roman"/>
          <w:sz w:val="24"/>
          <w:szCs w:val="24"/>
        </w:rPr>
        <w:t xml:space="preserve"> по управлению муниципальным имуществом Администрации Молчановского района Томской области» – </w:t>
      </w:r>
      <w:r w:rsidR="00AB577E">
        <w:rPr>
          <w:rFonts w:ascii="Times New Roman" w:hAnsi="Times New Roman"/>
          <w:sz w:val="24"/>
          <w:szCs w:val="24"/>
        </w:rPr>
        <w:t>164,9</w:t>
      </w:r>
      <w:r w:rsidR="00915FC0" w:rsidRPr="002464F6">
        <w:rPr>
          <w:rFonts w:ascii="Times New Roman" w:hAnsi="Times New Roman"/>
          <w:sz w:val="24"/>
          <w:szCs w:val="24"/>
        </w:rPr>
        <w:t xml:space="preserve"> тыс. рублей или </w:t>
      </w:r>
      <w:r w:rsidR="00AB577E">
        <w:rPr>
          <w:rFonts w:ascii="Times New Roman" w:hAnsi="Times New Roman"/>
          <w:sz w:val="24"/>
          <w:szCs w:val="24"/>
        </w:rPr>
        <w:t>4</w:t>
      </w:r>
      <w:r w:rsidR="00915FC0" w:rsidRPr="002464F6">
        <w:rPr>
          <w:rFonts w:ascii="Times New Roman" w:hAnsi="Times New Roman"/>
          <w:sz w:val="24"/>
          <w:szCs w:val="24"/>
        </w:rPr>
        <w:t>,</w:t>
      </w:r>
      <w:r w:rsidR="00AB577E">
        <w:rPr>
          <w:rFonts w:ascii="Times New Roman" w:hAnsi="Times New Roman"/>
          <w:sz w:val="24"/>
          <w:szCs w:val="24"/>
        </w:rPr>
        <w:t>2</w:t>
      </w:r>
      <w:r w:rsidR="00915FC0" w:rsidRPr="002464F6">
        <w:rPr>
          <w:rFonts w:ascii="Times New Roman" w:hAnsi="Times New Roman"/>
          <w:sz w:val="24"/>
          <w:szCs w:val="24"/>
        </w:rPr>
        <w:t xml:space="preserve"> %.</w:t>
      </w:r>
    </w:p>
    <w:p w:rsidR="00731933" w:rsidRPr="002464F6" w:rsidRDefault="0073193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E64A6" w:rsidRPr="002464F6" w:rsidRDefault="00807F8B" w:rsidP="002704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Структура исполнения расходной части бюджета </w:t>
      </w:r>
      <w:r w:rsidR="00EC5496" w:rsidRPr="002464F6">
        <w:rPr>
          <w:rFonts w:ascii="Times New Roman" w:hAnsi="Times New Roman"/>
          <w:b/>
          <w:sz w:val="24"/>
          <w:szCs w:val="24"/>
        </w:rPr>
        <w:t>муниципального образования «Молчановский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в </w:t>
      </w:r>
      <w:r w:rsidR="0060247F">
        <w:rPr>
          <w:rFonts w:ascii="Times New Roman" w:hAnsi="Times New Roman"/>
          <w:b/>
          <w:sz w:val="24"/>
          <w:szCs w:val="24"/>
        </w:rPr>
        <w:t>2019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 xml:space="preserve">у </w:t>
      </w:r>
      <w:r w:rsidR="00F330F4" w:rsidRPr="002464F6">
        <w:rPr>
          <w:rFonts w:ascii="Times New Roman" w:hAnsi="Times New Roman"/>
          <w:b/>
          <w:sz w:val="24"/>
          <w:szCs w:val="24"/>
        </w:rPr>
        <w:t xml:space="preserve">по </w:t>
      </w:r>
      <w:r w:rsidR="00241789" w:rsidRPr="002464F6">
        <w:rPr>
          <w:rFonts w:ascii="Times New Roman" w:hAnsi="Times New Roman"/>
          <w:b/>
          <w:sz w:val="24"/>
          <w:szCs w:val="24"/>
        </w:rPr>
        <w:t>главным распорядителям средств бюджета</w:t>
      </w:r>
    </w:p>
    <w:p w:rsidR="00A93C4B" w:rsidRPr="002464F6" w:rsidRDefault="00241789" w:rsidP="0027045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 МО «Молчановский район»</w:t>
      </w:r>
    </w:p>
    <w:p w:rsidR="00241789" w:rsidRPr="002464F6" w:rsidRDefault="00241789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1134"/>
        <w:gridCol w:w="1842"/>
        <w:gridCol w:w="1701"/>
        <w:gridCol w:w="1560"/>
      </w:tblGrid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бюджетных средств (ГРБС)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B66E79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КВСР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План по уточненной сводной бюджетной росписи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F57A36" w:rsidRPr="002464F6" w:rsidTr="00F57A36">
        <w:trPr>
          <w:trHeight w:val="659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57A36" w:rsidP="000F7E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</w:t>
            </w:r>
            <w:r w:rsidR="000F7ECD">
              <w:rPr>
                <w:rFonts w:ascii="Times New Roman" w:hAnsi="Times New Roman"/>
                <w:sz w:val="24"/>
                <w:szCs w:val="24"/>
              </w:rPr>
              <w:t>38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0F7ECD">
              <w:rPr>
                <w:rFonts w:ascii="Times New Roman" w:hAnsi="Times New Roman"/>
                <w:sz w:val="24"/>
                <w:szCs w:val="24"/>
              </w:rPr>
              <w:t>411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0F7E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0F7ECD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2</w:t>
            </w:r>
            <w:r w:rsidR="000F7ECD">
              <w:rPr>
                <w:rFonts w:ascii="Times New Roman" w:hAnsi="Times New Roman"/>
                <w:sz w:val="24"/>
                <w:szCs w:val="24"/>
              </w:rPr>
              <w:t>25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0F7ECD">
              <w:rPr>
                <w:rFonts w:ascii="Times New Roman" w:hAnsi="Times New Roman"/>
                <w:sz w:val="24"/>
                <w:szCs w:val="24"/>
              </w:rPr>
              <w:t>832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0F7E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0F7ECD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</w:t>
            </w:r>
            <w:r w:rsidR="000F7ECD">
              <w:rPr>
                <w:rFonts w:ascii="Times New Roman" w:hAnsi="Times New Roman"/>
                <w:sz w:val="24"/>
                <w:szCs w:val="24"/>
              </w:rPr>
              <w:t>4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Дума Молчановского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B12B8A" w:rsidP="00B12B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B12B8A" w:rsidP="00B12B8A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B12B8A" w:rsidP="00B12B8A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0D170F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8D1D07" w:rsidP="008D1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020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57A36" w:rsidP="00F74FB4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</w:t>
            </w:r>
            <w:r w:rsidR="00F74FB4">
              <w:rPr>
                <w:rFonts w:ascii="Times New Roman" w:hAnsi="Times New Roman"/>
                <w:sz w:val="24"/>
                <w:szCs w:val="24"/>
              </w:rPr>
              <w:t>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F74FB4">
              <w:rPr>
                <w:rFonts w:ascii="Times New Roman" w:hAnsi="Times New Roman"/>
                <w:sz w:val="24"/>
                <w:szCs w:val="24"/>
              </w:rPr>
              <w:t>906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F74F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F74FB4" w:rsidP="00F74FB4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0D170F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7A36" w:rsidRPr="002464F6" w:rsidTr="000D170F">
        <w:trPr>
          <w:trHeight w:val="1423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D846B1" w:rsidP="00D8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991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D846B1" w:rsidP="00D846B1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952</w:t>
            </w:r>
            <w:r w:rsidR="00F57A36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D846B1" w:rsidP="00D846B1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  <w:r w:rsidR="000D170F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57A36" w:rsidRPr="002464F6" w:rsidTr="000D170F">
        <w:trPr>
          <w:trHeight w:val="1769"/>
        </w:trPr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0D170F" w:rsidP="00D8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3 9</w:t>
            </w:r>
            <w:r w:rsidR="00D846B1">
              <w:rPr>
                <w:rFonts w:ascii="Times New Roman" w:hAnsi="Times New Roman"/>
                <w:sz w:val="24"/>
                <w:szCs w:val="24"/>
              </w:rPr>
              <w:t>12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D846B1" w:rsidP="00D846B1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D170F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747</w:t>
            </w:r>
            <w:r w:rsidR="000D170F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D846B1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</w:t>
            </w:r>
            <w:r w:rsidR="00D846B1">
              <w:rPr>
                <w:rFonts w:ascii="Times New Roman" w:hAnsi="Times New Roman"/>
                <w:sz w:val="24"/>
                <w:szCs w:val="24"/>
              </w:rPr>
              <w:t>5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D846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57A36" w:rsidRPr="002464F6" w:rsidTr="00F57A36">
        <w:tc>
          <w:tcPr>
            <w:tcW w:w="3828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7A36" w:rsidRPr="002464F6" w:rsidRDefault="00F57A36" w:rsidP="000D17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57A36" w:rsidRPr="002464F6" w:rsidRDefault="00FC47A7" w:rsidP="00FC47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903</w:t>
            </w:r>
            <w:r w:rsidR="000D170F" w:rsidRPr="002464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457</w:t>
            </w:r>
            <w:r w:rsidR="000D170F"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57A36" w:rsidRPr="002464F6" w:rsidRDefault="00F42D21" w:rsidP="000D170F">
            <w:pPr>
              <w:spacing w:after="0" w:line="240" w:lineRule="auto"/>
              <w:ind w:firstLine="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817 541,1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57A36" w:rsidRPr="002464F6" w:rsidRDefault="000D170F" w:rsidP="00FC47A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C47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C47A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FD0BD5" w:rsidRPr="002464F6" w:rsidRDefault="00FD0BD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>Финансирование расходов бюджета района производилось строго в пределах утвержденных бюджетных ассигнований (лимитов бюджетных обязательств). Бюджет по расходам исполнен в пределах фактического наличия бюджетных средств на едином счете бюджета с соблюдением обязательных последовательно осуществляемых процедур санкционирования и финансирования (ст. 219, 219.1 Бюджетного кодекса Российской Федерации).</w:t>
      </w:r>
    </w:p>
    <w:p w:rsidR="00FD0BD5" w:rsidRPr="002464F6" w:rsidRDefault="00FD0BD5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Виды расходов соответствуют полномочиям муниципального района, исполнение расходных обязательств, не подкрепленных надлежащими правовыми основаниями, не производилось.</w:t>
      </w:r>
    </w:p>
    <w:p w:rsidR="0071556D" w:rsidRPr="002464F6" w:rsidRDefault="0071556D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17B79" w:rsidRPr="002464F6" w:rsidRDefault="007858A3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РЕЗЕРВНЫЕ ФОНДЫ</w:t>
      </w:r>
    </w:p>
    <w:p w:rsidR="008C68A8" w:rsidRPr="002464F6" w:rsidRDefault="008C68A8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C68A8" w:rsidRPr="002464F6" w:rsidRDefault="008C68A8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Порядок расходования средств резервного фонда Администрации Молчановского района утвержден Постановлением Администрации Молчановского района от 10.07.2009 № 300 «Об утверждении Порядка использования бюджетных ассигнований резервного фонда финансирования непредвиденных расходов Администрации Молчановского района и Постановлением Администрации Молчановского района от 24.07.2013 № 497 «Об утверждении Порядка использования резервного фонда Администрации Молчановского района по ликвидации последствий стихийных бедствий и</w:t>
      </w:r>
      <w:r w:rsidR="00221415" w:rsidRPr="002464F6">
        <w:rPr>
          <w:rFonts w:ascii="Times New Roman" w:hAnsi="Times New Roman"/>
          <w:sz w:val="24"/>
          <w:szCs w:val="24"/>
        </w:rPr>
        <w:t xml:space="preserve"> других чрезвычайных ситуаций».</w:t>
      </w:r>
    </w:p>
    <w:p w:rsidR="00807F8B" w:rsidRPr="002464F6" w:rsidRDefault="00EF47CC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На основании решения Думы Молчановского района </w:t>
      </w:r>
      <w:r w:rsidR="0088735E" w:rsidRPr="002464F6">
        <w:rPr>
          <w:rFonts w:ascii="Times New Roman" w:hAnsi="Times New Roman"/>
          <w:sz w:val="24"/>
          <w:szCs w:val="24"/>
        </w:rPr>
        <w:t xml:space="preserve">от </w:t>
      </w:r>
      <w:r w:rsidR="00083427">
        <w:rPr>
          <w:rFonts w:ascii="Times New Roman" w:hAnsi="Times New Roman"/>
          <w:sz w:val="24"/>
          <w:szCs w:val="24"/>
        </w:rPr>
        <w:t>27.12.2018 № 39</w:t>
      </w:r>
      <w:r w:rsidR="0022141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«О</w:t>
      </w:r>
      <w:r w:rsidR="0048256B" w:rsidRPr="002464F6">
        <w:rPr>
          <w:rFonts w:ascii="Times New Roman" w:hAnsi="Times New Roman"/>
          <w:sz w:val="24"/>
          <w:szCs w:val="24"/>
        </w:rPr>
        <w:t>б утверждении  бюджета</w:t>
      </w:r>
      <w:r w:rsidRPr="002464F6">
        <w:rPr>
          <w:rFonts w:ascii="Times New Roman" w:hAnsi="Times New Roman"/>
          <w:sz w:val="24"/>
          <w:szCs w:val="24"/>
        </w:rPr>
        <w:t xml:space="preserve"> муниципального образования «Молчановский район»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="00D32FCC">
        <w:rPr>
          <w:rFonts w:ascii="Times New Roman" w:hAnsi="Times New Roman"/>
          <w:sz w:val="24"/>
          <w:szCs w:val="24"/>
        </w:rPr>
        <w:t xml:space="preserve"> и на плановый период 2020 и 2021 годов</w:t>
      </w:r>
      <w:r w:rsidRPr="002464F6">
        <w:rPr>
          <w:rFonts w:ascii="Times New Roman" w:hAnsi="Times New Roman"/>
          <w:sz w:val="24"/>
          <w:szCs w:val="24"/>
        </w:rPr>
        <w:t xml:space="preserve">» в расходной части бюджета запланированы ассигнования по целевой статье </w:t>
      </w:r>
      <w:r w:rsidR="00671AC3" w:rsidRPr="002464F6">
        <w:rPr>
          <w:rFonts w:ascii="Times New Roman" w:hAnsi="Times New Roman"/>
          <w:sz w:val="24"/>
          <w:szCs w:val="24"/>
        </w:rPr>
        <w:t>0111</w:t>
      </w:r>
      <w:r w:rsidRPr="002464F6">
        <w:rPr>
          <w:rFonts w:ascii="Times New Roman" w:hAnsi="Times New Roman"/>
          <w:sz w:val="24"/>
          <w:szCs w:val="24"/>
        </w:rPr>
        <w:t xml:space="preserve"> «Резервные фонды</w:t>
      </w:r>
      <w:r w:rsidR="0048256B" w:rsidRPr="002464F6">
        <w:rPr>
          <w:rFonts w:ascii="Times New Roman" w:hAnsi="Times New Roman"/>
          <w:sz w:val="24"/>
          <w:szCs w:val="24"/>
        </w:rPr>
        <w:t>»</w:t>
      </w:r>
      <w:r w:rsidRPr="002464F6">
        <w:rPr>
          <w:rFonts w:ascii="Times New Roman" w:hAnsi="Times New Roman"/>
          <w:sz w:val="24"/>
          <w:szCs w:val="24"/>
        </w:rPr>
        <w:t xml:space="preserve"> в обще</w:t>
      </w:r>
      <w:r w:rsidR="00DB22C3" w:rsidRPr="002464F6">
        <w:rPr>
          <w:rFonts w:ascii="Times New Roman" w:hAnsi="Times New Roman"/>
          <w:sz w:val="24"/>
          <w:szCs w:val="24"/>
        </w:rPr>
        <w:t>й</w:t>
      </w:r>
      <w:r w:rsidRPr="002464F6">
        <w:rPr>
          <w:rFonts w:ascii="Times New Roman" w:hAnsi="Times New Roman"/>
          <w:sz w:val="24"/>
          <w:szCs w:val="24"/>
        </w:rPr>
        <w:t xml:space="preserve"> сумме </w:t>
      </w:r>
      <w:r w:rsidR="00BA5837" w:rsidRPr="002464F6">
        <w:rPr>
          <w:rFonts w:ascii="Times New Roman" w:hAnsi="Times New Roman"/>
          <w:sz w:val="24"/>
          <w:szCs w:val="24"/>
        </w:rPr>
        <w:t>2</w:t>
      </w:r>
      <w:r w:rsidR="00D32FCC">
        <w:rPr>
          <w:rFonts w:ascii="Times New Roman" w:hAnsi="Times New Roman"/>
          <w:sz w:val="24"/>
          <w:szCs w:val="24"/>
        </w:rPr>
        <w:t>28</w:t>
      </w:r>
      <w:r w:rsidR="00BA5837" w:rsidRPr="002464F6">
        <w:rPr>
          <w:rFonts w:ascii="Times New Roman" w:hAnsi="Times New Roman"/>
          <w:sz w:val="24"/>
          <w:szCs w:val="24"/>
        </w:rPr>
        <w:t>,</w:t>
      </w:r>
      <w:r w:rsidR="00D32FCC">
        <w:rPr>
          <w:rFonts w:ascii="Times New Roman" w:hAnsi="Times New Roman"/>
          <w:sz w:val="24"/>
          <w:szCs w:val="24"/>
        </w:rPr>
        <w:t>2</w:t>
      </w:r>
      <w:r w:rsidR="001D529E" w:rsidRPr="002464F6">
        <w:rPr>
          <w:rFonts w:ascii="Times New Roman" w:hAnsi="Times New Roman"/>
          <w:sz w:val="24"/>
          <w:szCs w:val="24"/>
        </w:rPr>
        <w:t xml:space="preserve"> тыс. рублей. В</w:t>
      </w:r>
      <w:r w:rsidRPr="002464F6">
        <w:rPr>
          <w:rFonts w:ascii="Times New Roman" w:hAnsi="Times New Roman"/>
          <w:sz w:val="24"/>
          <w:szCs w:val="24"/>
        </w:rPr>
        <w:t xml:space="preserve"> течение года ассигнования</w:t>
      </w:r>
      <w:r w:rsidR="005273EC" w:rsidRPr="002464F6">
        <w:rPr>
          <w:rFonts w:ascii="Times New Roman" w:hAnsi="Times New Roman"/>
          <w:sz w:val="24"/>
          <w:szCs w:val="24"/>
        </w:rPr>
        <w:t xml:space="preserve"> </w:t>
      </w:r>
      <w:r w:rsidR="00233971" w:rsidRPr="002464F6">
        <w:rPr>
          <w:rFonts w:ascii="Times New Roman" w:hAnsi="Times New Roman"/>
          <w:sz w:val="24"/>
          <w:szCs w:val="24"/>
        </w:rPr>
        <w:t xml:space="preserve">были перераспределены и </w:t>
      </w:r>
      <w:r w:rsidR="005273EC" w:rsidRPr="002464F6">
        <w:rPr>
          <w:rFonts w:ascii="Times New Roman" w:hAnsi="Times New Roman"/>
          <w:sz w:val="24"/>
          <w:szCs w:val="24"/>
        </w:rPr>
        <w:t xml:space="preserve">уменьшены на </w:t>
      </w:r>
      <w:r w:rsidR="00D32FCC">
        <w:rPr>
          <w:rFonts w:ascii="Times New Roman" w:hAnsi="Times New Roman"/>
          <w:sz w:val="24"/>
          <w:szCs w:val="24"/>
        </w:rPr>
        <w:t>75</w:t>
      </w:r>
      <w:r w:rsidR="001D529E" w:rsidRPr="002464F6">
        <w:rPr>
          <w:rFonts w:ascii="Times New Roman" w:hAnsi="Times New Roman"/>
          <w:sz w:val="24"/>
          <w:szCs w:val="24"/>
        </w:rPr>
        <w:t>,</w:t>
      </w:r>
      <w:r w:rsidR="00D32FCC">
        <w:rPr>
          <w:rFonts w:ascii="Times New Roman" w:hAnsi="Times New Roman"/>
          <w:sz w:val="24"/>
          <w:szCs w:val="24"/>
        </w:rPr>
        <w:t>0</w:t>
      </w:r>
      <w:r w:rsidR="005273EC" w:rsidRPr="002464F6">
        <w:rPr>
          <w:rFonts w:ascii="Times New Roman" w:hAnsi="Times New Roman"/>
          <w:sz w:val="24"/>
          <w:szCs w:val="24"/>
        </w:rPr>
        <w:t xml:space="preserve"> тыс. рублей и составили </w:t>
      </w:r>
      <w:r w:rsidR="0034566E">
        <w:rPr>
          <w:rFonts w:ascii="Times New Roman" w:hAnsi="Times New Roman"/>
          <w:sz w:val="24"/>
          <w:szCs w:val="24"/>
        </w:rPr>
        <w:t>153</w:t>
      </w:r>
      <w:r w:rsidR="001D529E" w:rsidRPr="002464F6">
        <w:rPr>
          <w:rFonts w:ascii="Times New Roman" w:hAnsi="Times New Roman"/>
          <w:sz w:val="24"/>
          <w:szCs w:val="24"/>
        </w:rPr>
        <w:t>,</w:t>
      </w:r>
      <w:r w:rsidR="0034566E">
        <w:rPr>
          <w:rFonts w:ascii="Times New Roman" w:hAnsi="Times New Roman"/>
          <w:sz w:val="24"/>
          <w:szCs w:val="24"/>
        </w:rPr>
        <w:t>2</w:t>
      </w:r>
      <w:r w:rsidR="001D529E" w:rsidRPr="002464F6">
        <w:rPr>
          <w:rFonts w:ascii="Times New Roman" w:hAnsi="Times New Roman"/>
          <w:sz w:val="24"/>
          <w:szCs w:val="24"/>
        </w:rPr>
        <w:t xml:space="preserve"> </w:t>
      </w:r>
      <w:r w:rsidR="005273EC" w:rsidRPr="002464F6">
        <w:rPr>
          <w:rFonts w:ascii="Times New Roman" w:hAnsi="Times New Roman"/>
          <w:sz w:val="24"/>
          <w:szCs w:val="24"/>
        </w:rPr>
        <w:t xml:space="preserve">тыс. рублей, в том числе: резервный фонд </w:t>
      </w:r>
      <w:r w:rsidR="007B5261" w:rsidRPr="002464F6">
        <w:rPr>
          <w:rFonts w:ascii="Times New Roman" w:hAnsi="Times New Roman"/>
          <w:sz w:val="24"/>
          <w:szCs w:val="24"/>
        </w:rPr>
        <w:t xml:space="preserve">финансирования </w:t>
      </w:r>
      <w:r w:rsidR="005273EC" w:rsidRPr="002464F6">
        <w:rPr>
          <w:rFonts w:ascii="Times New Roman" w:hAnsi="Times New Roman"/>
          <w:sz w:val="24"/>
          <w:szCs w:val="24"/>
        </w:rPr>
        <w:t xml:space="preserve">непредвиденных расходов Администрации Молчановского района – </w:t>
      </w:r>
      <w:r w:rsidR="00D32FCC">
        <w:rPr>
          <w:rFonts w:ascii="Times New Roman" w:hAnsi="Times New Roman"/>
          <w:sz w:val="24"/>
          <w:szCs w:val="24"/>
        </w:rPr>
        <w:t>53</w:t>
      </w:r>
      <w:r w:rsidR="001D529E" w:rsidRPr="002464F6">
        <w:rPr>
          <w:rFonts w:ascii="Times New Roman" w:hAnsi="Times New Roman"/>
          <w:sz w:val="24"/>
          <w:szCs w:val="24"/>
        </w:rPr>
        <w:t>,</w:t>
      </w:r>
      <w:r w:rsidR="00D32FCC">
        <w:rPr>
          <w:rFonts w:ascii="Times New Roman" w:hAnsi="Times New Roman"/>
          <w:sz w:val="24"/>
          <w:szCs w:val="24"/>
        </w:rPr>
        <w:t>2</w:t>
      </w:r>
      <w:r w:rsidR="005273EC" w:rsidRPr="002464F6">
        <w:rPr>
          <w:rFonts w:ascii="Times New Roman" w:hAnsi="Times New Roman"/>
          <w:sz w:val="24"/>
          <w:szCs w:val="24"/>
        </w:rPr>
        <w:t xml:space="preserve"> тыс. руб., резервный фонд Администрации Молчановского района по ликвидации последствий стихийных бедствий и других чрезвычайных ситуаций </w:t>
      </w:r>
      <w:r w:rsidR="001D529E" w:rsidRPr="002464F6">
        <w:rPr>
          <w:rFonts w:ascii="Times New Roman" w:hAnsi="Times New Roman"/>
          <w:sz w:val="24"/>
          <w:szCs w:val="24"/>
        </w:rPr>
        <w:t>100,0</w:t>
      </w:r>
      <w:r w:rsidR="005273EC" w:rsidRPr="002464F6">
        <w:rPr>
          <w:rFonts w:ascii="Times New Roman" w:hAnsi="Times New Roman"/>
          <w:sz w:val="24"/>
          <w:szCs w:val="24"/>
        </w:rPr>
        <w:t xml:space="preserve"> тыс. руб</w:t>
      </w:r>
      <w:r w:rsidR="001D529E" w:rsidRPr="002464F6">
        <w:rPr>
          <w:rFonts w:ascii="Times New Roman" w:hAnsi="Times New Roman"/>
          <w:sz w:val="24"/>
          <w:szCs w:val="24"/>
        </w:rPr>
        <w:t>лей</w:t>
      </w:r>
      <w:r w:rsidR="005273EC" w:rsidRPr="002464F6">
        <w:rPr>
          <w:rFonts w:ascii="Times New Roman" w:hAnsi="Times New Roman"/>
          <w:sz w:val="24"/>
          <w:szCs w:val="24"/>
        </w:rPr>
        <w:t>.</w:t>
      </w:r>
      <w:r w:rsidR="0034566E">
        <w:rPr>
          <w:rFonts w:ascii="Times New Roman" w:hAnsi="Times New Roman"/>
          <w:sz w:val="24"/>
          <w:szCs w:val="24"/>
        </w:rPr>
        <w:t xml:space="preserve"> </w:t>
      </w:r>
    </w:p>
    <w:p w:rsidR="0034566E" w:rsidRPr="008F78BD" w:rsidRDefault="0034566E" w:rsidP="0034566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78BD">
        <w:rPr>
          <w:rFonts w:ascii="Times New Roman" w:hAnsi="Times New Roman"/>
          <w:sz w:val="24"/>
          <w:szCs w:val="24"/>
        </w:rPr>
        <w:t xml:space="preserve">По данным отчета об использовании бюджетных ассигнований резервного фонда финансирования непредвиденных расходов Администрации Молчановского района, кассовое исполнение составило </w:t>
      </w:r>
      <w:r>
        <w:rPr>
          <w:rFonts w:ascii="Times New Roman" w:hAnsi="Times New Roman"/>
          <w:sz w:val="24"/>
          <w:szCs w:val="24"/>
        </w:rPr>
        <w:t>40</w:t>
      </w:r>
      <w:r w:rsidRPr="008F78BD">
        <w:rPr>
          <w:rFonts w:ascii="Times New Roman" w:hAnsi="Times New Roman"/>
          <w:sz w:val="24"/>
          <w:szCs w:val="24"/>
        </w:rPr>
        <w:t xml:space="preserve">,0 тыс. рублей.  Остаток средств резервного фонда финансирования непредвиденных расходов Администрации Молчановского района </w:t>
      </w:r>
      <w:r w:rsidRPr="00D32FCC">
        <w:rPr>
          <w:rFonts w:ascii="Times New Roman" w:hAnsi="Times New Roman"/>
          <w:sz w:val="24"/>
          <w:szCs w:val="24"/>
        </w:rPr>
        <w:t xml:space="preserve">составляет </w:t>
      </w:r>
      <w:r w:rsidR="00D32FCC" w:rsidRPr="00D32FCC">
        <w:rPr>
          <w:rFonts w:ascii="Times New Roman" w:hAnsi="Times New Roman"/>
          <w:sz w:val="24"/>
          <w:szCs w:val="24"/>
        </w:rPr>
        <w:t>13</w:t>
      </w:r>
      <w:r w:rsidRPr="00D32FCC">
        <w:rPr>
          <w:rFonts w:ascii="Times New Roman" w:hAnsi="Times New Roman"/>
          <w:sz w:val="24"/>
          <w:szCs w:val="24"/>
        </w:rPr>
        <w:t>,</w:t>
      </w:r>
      <w:r w:rsidR="00D32FCC" w:rsidRPr="00D32FCC">
        <w:rPr>
          <w:rFonts w:ascii="Times New Roman" w:hAnsi="Times New Roman"/>
          <w:sz w:val="24"/>
          <w:szCs w:val="24"/>
        </w:rPr>
        <w:t>2</w:t>
      </w:r>
      <w:r w:rsidRPr="00D32FCC">
        <w:rPr>
          <w:rFonts w:ascii="Times New Roman" w:hAnsi="Times New Roman"/>
          <w:sz w:val="24"/>
          <w:szCs w:val="24"/>
        </w:rPr>
        <w:t xml:space="preserve"> тыс</w:t>
      </w:r>
      <w:r w:rsidRPr="008F78BD">
        <w:rPr>
          <w:rFonts w:ascii="Times New Roman" w:hAnsi="Times New Roman"/>
          <w:sz w:val="24"/>
          <w:szCs w:val="24"/>
        </w:rPr>
        <w:t>. рублей.</w:t>
      </w:r>
    </w:p>
    <w:p w:rsidR="0034566E" w:rsidRPr="008F78BD" w:rsidRDefault="0034566E" w:rsidP="0034566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78BD">
        <w:rPr>
          <w:rFonts w:ascii="Times New Roman" w:hAnsi="Times New Roman"/>
          <w:sz w:val="24"/>
          <w:szCs w:val="24"/>
        </w:rPr>
        <w:t xml:space="preserve"> В 201</w:t>
      </w:r>
      <w:r>
        <w:rPr>
          <w:rFonts w:ascii="Times New Roman" w:hAnsi="Times New Roman"/>
          <w:sz w:val="24"/>
          <w:szCs w:val="24"/>
        </w:rPr>
        <w:t>9</w:t>
      </w:r>
      <w:r w:rsidRPr="008F78BD">
        <w:rPr>
          <w:rFonts w:ascii="Times New Roman" w:hAnsi="Times New Roman"/>
          <w:sz w:val="24"/>
          <w:szCs w:val="24"/>
        </w:rPr>
        <w:t xml:space="preserve"> году средства резервного фонда израсходованы </w:t>
      </w:r>
      <w:r w:rsidRPr="0034566E">
        <w:rPr>
          <w:rFonts w:ascii="Times New Roman" w:hAnsi="Times New Roman"/>
          <w:sz w:val="24"/>
          <w:szCs w:val="24"/>
        </w:rPr>
        <w:t>на участие поискового отряда «За Родину» в патриотических мероприятиях и Вахтах памяти</w:t>
      </w:r>
      <w:r w:rsidRPr="008F78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размере 40</w:t>
      </w:r>
      <w:r w:rsidRPr="008F78BD">
        <w:rPr>
          <w:rFonts w:ascii="Times New Roman" w:hAnsi="Times New Roman"/>
          <w:sz w:val="24"/>
          <w:szCs w:val="24"/>
        </w:rPr>
        <w:t xml:space="preserve"> тыс.рублей.</w:t>
      </w:r>
    </w:p>
    <w:p w:rsidR="0034566E" w:rsidRPr="00225FB2" w:rsidRDefault="0034566E" w:rsidP="0034566E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F78BD">
        <w:rPr>
          <w:rFonts w:ascii="Times New Roman" w:hAnsi="Times New Roman"/>
          <w:sz w:val="24"/>
          <w:szCs w:val="24"/>
        </w:rPr>
        <w:t xml:space="preserve">По данным отчета об использовании бюджетных ассигнований резервного фонда по ликвидации последствий стихийных бедствий и других чрезвычайных ситуаций, кассовое исполнение составило 0,0 тыс. рублей.  Остаток средств резервного фонда по ликвидации последствий стихийных бедствий и других чрезвычайных ситуаций Администрации Молчановского района составляет </w:t>
      </w:r>
      <w:r w:rsidR="00D32FCC">
        <w:rPr>
          <w:rFonts w:ascii="Times New Roman" w:hAnsi="Times New Roman"/>
          <w:sz w:val="24"/>
          <w:szCs w:val="24"/>
        </w:rPr>
        <w:t>100</w:t>
      </w:r>
      <w:r w:rsidRPr="008F78BD">
        <w:rPr>
          <w:rFonts w:ascii="Times New Roman" w:hAnsi="Times New Roman"/>
          <w:sz w:val="24"/>
          <w:szCs w:val="24"/>
        </w:rPr>
        <w:t>,0 тыс. рублей.</w:t>
      </w:r>
    </w:p>
    <w:p w:rsidR="00874044" w:rsidRPr="002464F6" w:rsidRDefault="00874044" w:rsidP="00874044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Согласно требованиям ст. 81 Бюджетного кодекса Российской Федерации размер резервного фонда Администрации Молчановского района, как в первоначально утвержденном бюджете, так и в уточненном плане года составляет менее 3 % от общего объема расходной части бюджета.</w:t>
      </w:r>
    </w:p>
    <w:p w:rsidR="001E7401" w:rsidRPr="002464F6" w:rsidRDefault="001E7401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7858A3" w:rsidP="00E8356F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lastRenderedPageBreak/>
        <w:t>ИСТОЧНИКИ ФИНАНСИРОВАНИЯ ДЕФИЦИТА</w:t>
      </w:r>
    </w:p>
    <w:p w:rsidR="007858A3" w:rsidRPr="002464F6" w:rsidRDefault="007858A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660A7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Решением Думы Молчановского района от 2</w:t>
      </w:r>
      <w:r w:rsidR="00E2076D" w:rsidRPr="002464F6">
        <w:rPr>
          <w:rFonts w:ascii="Times New Roman" w:hAnsi="Times New Roman"/>
          <w:sz w:val="24"/>
          <w:szCs w:val="24"/>
        </w:rPr>
        <w:t>8.12.2017</w:t>
      </w:r>
      <w:r w:rsidRPr="002464F6">
        <w:rPr>
          <w:rFonts w:ascii="Times New Roman" w:hAnsi="Times New Roman"/>
          <w:sz w:val="24"/>
          <w:szCs w:val="24"/>
        </w:rPr>
        <w:t xml:space="preserve"> года № </w:t>
      </w:r>
      <w:r w:rsidR="00E2076D" w:rsidRPr="002464F6">
        <w:rPr>
          <w:rFonts w:ascii="Times New Roman" w:hAnsi="Times New Roman"/>
          <w:sz w:val="24"/>
          <w:szCs w:val="24"/>
        </w:rPr>
        <w:t>48</w:t>
      </w:r>
      <w:r w:rsidRPr="002464F6">
        <w:rPr>
          <w:rFonts w:ascii="Times New Roman" w:hAnsi="Times New Roman"/>
          <w:sz w:val="24"/>
          <w:szCs w:val="24"/>
        </w:rPr>
        <w:t xml:space="preserve"> «О</w:t>
      </w:r>
      <w:r w:rsidR="005F29A1" w:rsidRPr="002464F6">
        <w:rPr>
          <w:rFonts w:ascii="Times New Roman" w:hAnsi="Times New Roman"/>
          <w:sz w:val="24"/>
          <w:szCs w:val="24"/>
        </w:rPr>
        <w:t>б утверждении</w:t>
      </w:r>
      <w:r w:rsidR="003A7838" w:rsidRPr="002464F6">
        <w:rPr>
          <w:rFonts w:ascii="Times New Roman" w:hAnsi="Times New Roman"/>
          <w:sz w:val="24"/>
          <w:szCs w:val="24"/>
        </w:rPr>
        <w:t xml:space="preserve"> </w:t>
      </w:r>
      <w:r w:rsidR="005F29A1" w:rsidRPr="002464F6">
        <w:rPr>
          <w:rFonts w:ascii="Times New Roman" w:hAnsi="Times New Roman"/>
          <w:sz w:val="24"/>
          <w:szCs w:val="24"/>
        </w:rPr>
        <w:t>бюджета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7858A3" w:rsidRPr="002464F6">
        <w:rPr>
          <w:rFonts w:ascii="Times New Roman" w:hAnsi="Times New Roman"/>
          <w:sz w:val="24"/>
          <w:szCs w:val="24"/>
        </w:rPr>
        <w:t>муниципального образования «Молчановский район»</w:t>
      </w:r>
      <w:r w:rsidRPr="002464F6">
        <w:rPr>
          <w:rFonts w:ascii="Times New Roman" w:hAnsi="Times New Roman"/>
          <w:sz w:val="24"/>
          <w:szCs w:val="24"/>
        </w:rPr>
        <w:t xml:space="preserve">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» </w:t>
      </w:r>
      <w:r w:rsidR="003A7838" w:rsidRPr="002464F6">
        <w:rPr>
          <w:rFonts w:ascii="Times New Roman" w:hAnsi="Times New Roman"/>
          <w:sz w:val="24"/>
          <w:szCs w:val="24"/>
        </w:rPr>
        <w:t xml:space="preserve">основные характеристики бюджета </w:t>
      </w:r>
      <w:r w:rsidRPr="002464F6">
        <w:rPr>
          <w:rFonts w:ascii="Times New Roman" w:hAnsi="Times New Roman"/>
          <w:sz w:val="24"/>
          <w:szCs w:val="24"/>
        </w:rPr>
        <w:t xml:space="preserve">были утверждены </w:t>
      </w:r>
      <w:r w:rsidR="007660A7" w:rsidRPr="002464F6">
        <w:rPr>
          <w:rFonts w:ascii="Times New Roman" w:hAnsi="Times New Roman"/>
          <w:sz w:val="24"/>
          <w:szCs w:val="24"/>
        </w:rPr>
        <w:t xml:space="preserve">с </w:t>
      </w:r>
      <w:r w:rsidR="005134DD">
        <w:rPr>
          <w:rFonts w:ascii="Times New Roman" w:hAnsi="Times New Roman"/>
          <w:sz w:val="24"/>
          <w:szCs w:val="24"/>
        </w:rPr>
        <w:t>профицит</w:t>
      </w:r>
      <w:r w:rsidR="003A7838" w:rsidRPr="002464F6">
        <w:rPr>
          <w:rFonts w:ascii="Times New Roman" w:hAnsi="Times New Roman"/>
          <w:sz w:val="24"/>
          <w:szCs w:val="24"/>
        </w:rPr>
        <w:t xml:space="preserve">ом </w:t>
      </w:r>
      <w:r w:rsidR="005134DD">
        <w:rPr>
          <w:rFonts w:ascii="Times New Roman" w:hAnsi="Times New Roman"/>
          <w:sz w:val="24"/>
          <w:szCs w:val="24"/>
        </w:rPr>
        <w:t>1 567,0</w:t>
      </w:r>
      <w:r w:rsidR="003A7838" w:rsidRPr="002464F6">
        <w:rPr>
          <w:rFonts w:ascii="Times New Roman" w:hAnsi="Times New Roman"/>
          <w:sz w:val="24"/>
          <w:szCs w:val="24"/>
        </w:rPr>
        <w:t xml:space="preserve"> </w:t>
      </w:r>
      <w:r w:rsidR="007660A7" w:rsidRPr="002464F6">
        <w:rPr>
          <w:rFonts w:ascii="Times New Roman" w:hAnsi="Times New Roman"/>
          <w:sz w:val="24"/>
          <w:szCs w:val="24"/>
        </w:rPr>
        <w:t>тыс. руб</w:t>
      </w:r>
      <w:r w:rsidR="003A7838" w:rsidRPr="002464F6">
        <w:rPr>
          <w:rFonts w:ascii="Times New Roman" w:hAnsi="Times New Roman"/>
          <w:sz w:val="24"/>
          <w:szCs w:val="24"/>
        </w:rPr>
        <w:t>лей</w:t>
      </w:r>
      <w:r w:rsidR="007660A7" w:rsidRPr="002464F6">
        <w:rPr>
          <w:rFonts w:ascii="Times New Roman" w:hAnsi="Times New Roman"/>
          <w:sz w:val="24"/>
          <w:szCs w:val="24"/>
        </w:rPr>
        <w:t>.</w:t>
      </w:r>
      <w:r w:rsidRPr="002464F6">
        <w:rPr>
          <w:rFonts w:ascii="Times New Roman" w:hAnsi="Times New Roman"/>
          <w:sz w:val="24"/>
          <w:szCs w:val="24"/>
        </w:rPr>
        <w:t xml:space="preserve"> В результате внесенных изменений и дополнений плановые назначения дефицита бюджета составили </w:t>
      </w:r>
      <w:r w:rsidR="00246D39">
        <w:rPr>
          <w:rFonts w:ascii="Times New Roman" w:hAnsi="Times New Roman"/>
          <w:sz w:val="24"/>
          <w:szCs w:val="24"/>
        </w:rPr>
        <w:t>9</w:t>
      </w:r>
      <w:r w:rsidR="003A7838" w:rsidRPr="002464F6">
        <w:rPr>
          <w:rFonts w:ascii="Times New Roman" w:hAnsi="Times New Roman"/>
          <w:sz w:val="24"/>
          <w:szCs w:val="24"/>
        </w:rPr>
        <w:t> </w:t>
      </w:r>
      <w:r w:rsidR="00246D39">
        <w:rPr>
          <w:rFonts w:ascii="Times New Roman" w:hAnsi="Times New Roman"/>
          <w:sz w:val="24"/>
          <w:szCs w:val="24"/>
        </w:rPr>
        <w:t>166</w:t>
      </w:r>
      <w:r w:rsidR="003A7838" w:rsidRPr="002464F6">
        <w:rPr>
          <w:rFonts w:ascii="Times New Roman" w:hAnsi="Times New Roman"/>
          <w:sz w:val="24"/>
          <w:szCs w:val="24"/>
        </w:rPr>
        <w:t>,</w:t>
      </w:r>
      <w:r w:rsidR="00246D39">
        <w:rPr>
          <w:rFonts w:ascii="Times New Roman" w:hAnsi="Times New Roman"/>
          <w:sz w:val="24"/>
          <w:szCs w:val="24"/>
        </w:rPr>
        <w:t>6</w:t>
      </w:r>
      <w:r w:rsidR="003A7838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тыс. рублей.</w:t>
      </w:r>
      <w:r w:rsidR="003A7838" w:rsidRPr="002464F6">
        <w:rPr>
          <w:rFonts w:ascii="Times New Roman" w:hAnsi="Times New Roman"/>
          <w:sz w:val="24"/>
          <w:szCs w:val="24"/>
        </w:rPr>
        <w:t xml:space="preserve"> Фактическое исполнение бюджета предлагается утвердить с профицитом </w:t>
      </w:r>
      <w:r w:rsidR="00F42D21">
        <w:rPr>
          <w:rFonts w:ascii="Times New Roman" w:hAnsi="Times New Roman"/>
          <w:sz w:val="24"/>
          <w:szCs w:val="24"/>
        </w:rPr>
        <w:t>47 935,6</w:t>
      </w:r>
      <w:r w:rsidR="003A7838" w:rsidRPr="002464F6">
        <w:rPr>
          <w:rFonts w:ascii="Times New Roman" w:hAnsi="Times New Roman"/>
          <w:sz w:val="24"/>
          <w:szCs w:val="24"/>
        </w:rPr>
        <w:t xml:space="preserve"> тыс. рублей.</w:t>
      </w:r>
    </w:p>
    <w:p w:rsidR="00521D17" w:rsidRPr="002464F6" w:rsidRDefault="00521D17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701"/>
        <w:gridCol w:w="1701"/>
      </w:tblGrid>
      <w:tr w:rsidR="00FC2541" w:rsidRPr="002464F6" w:rsidTr="00521D17">
        <w:trPr>
          <w:trHeight w:val="269"/>
        </w:trPr>
        <w:tc>
          <w:tcPr>
            <w:tcW w:w="6663" w:type="dxa"/>
            <w:vAlign w:val="center"/>
          </w:tcPr>
          <w:p w:rsidR="00FC2541" w:rsidRPr="002464F6" w:rsidRDefault="00FC2541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FC2541" w:rsidRPr="002464F6" w:rsidRDefault="00FC2541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Уточнено, тыс. руб.</w:t>
            </w:r>
          </w:p>
        </w:tc>
        <w:tc>
          <w:tcPr>
            <w:tcW w:w="1701" w:type="dxa"/>
            <w:vAlign w:val="center"/>
          </w:tcPr>
          <w:p w:rsidR="00FC2541" w:rsidRPr="002464F6" w:rsidRDefault="00FC2541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Исполнено, тыс. руб.</w:t>
            </w:r>
          </w:p>
        </w:tc>
      </w:tr>
      <w:tr w:rsidR="00FC2541" w:rsidRPr="002464F6" w:rsidTr="00521D17">
        <w:trPr>
          <w:trHeight w:val="299"/>
        </w:trPr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701" w:type="dxa"/>
            <w:vAlign w:val="center"/>
          </w:tcPr>
          <w:p w:rsidR="00FC2541" w:rsidRPr="002464F6" w:rsidRDefault="00362301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9 166</w:t>
            </w:r>
            <w:r w:rsidR="00521D17" w:rsidRPr="002464F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C2541" w:rsidRPr="002464F6" w:rsidRDefault="00521D17" w:rsidP="00521D1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F42D21">
              <w:rPr>
                <w:rFonts w:ascii="Times New Roman" w:hAnsi="Times New Roman"/>
                <w:b/>
                <w:sz w:val="24"/>
                <w:szCs w:val="24"/>
              </w:rPr>
              <w:t>47 935,6</w:t>
            </w:r>
          </w:p>
        </w:tc>
      </w:tr>
      <w:tr w:rsidR="00145EEA" w:rsidRPr="002464F6" w:rsidTr="00521D17">
        <w:trPr>
          <w:trHeight w:val="299"/>
        </w:trPr>
        <w:tc>
          <w:tcPr>
            <w:tcW w:w="6663" w:type="dxa"/>
          </w:tcPr>
          <w:p w:rsidR="00145EEA" w:rsidRPr="002464F6" w:rsidRDefault="00145EEA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145EEA" w:rsidRPr="002464F6" w:rsidRDefault="00362301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21D17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21D17" w:rsidRPr="002464F6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  <w:tc>
          <w:tcPr>
            <w:tcW w:w="1701" w:type="dxa"/>
            <w:vAlign w:val="center"/>
          </w:tcPr>
          <w:p w:rsidR="00145EEA" w:rsidRPr="002464F6" w:rsidRDefault="00362301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521D17" w:rsidRPr="002464F6" w:rsidTr="00521D17">
        <w:trPr>
          <w:trHeight w:val="299"/>
        </w:trPr>
        <w:tc>
          <w:tcPr>
            <w:tcW w:w="6663" w:type="dxa"/>
          </w:tcPr>
          <w:p w:rsidR="00521D17" w:rsidRPr="002464F6" w:rsidRDefault="00521D17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521D17" w:rsidRPr="002464F6" w:rsidRDefault="00362301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701" w:type="dxa"/>
            <w:vAlign w:val="center"/>
          </w:tcPr>
          <w:p w:rsidR="00521D17" w:rsidRPr="002464F6" w:rsidRDefault="00362301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A60364" w:rsidRPr="002464F6" w:rsidTr="00521D17">
        <w:trPr>
          <w:trHeight w:val="299"/>
        </w:trPr>
        <w:tc>
          <w:tcPr>
            <w:tcW w:w="6663" w:type="dxa"/>
          </w:tcPr>
          <w:p w:rsidR="00A60364" w:rsidRPr="002464F6" w:rsidRDefault="00A60364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A60364" w:rsidRPr="002464F6" w:rsidRDefault="00A60364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</w:t>
            </w:r>
            <w:r w:rsidR="00362301">
              <w:rPr>
                <w:rFonts w:ascii="Times New Roman" w:hAnsi="Times New Roman"/>
                <w:sz w:val="24"/>
                <w:szCs w:val="24"/>
              </w:rPr>
              <w:t>567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center"/>
          </w:tcPr>
          <w:p w:rsidR="00A60364" w:rsidRPr="002464F6" w:rsidRDefault="00A60364" w:rsidP="00362301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- 1 </w:t>
            </w:r>
            <w:r w:rsidR="00362301">
              <w:rPr>
                <w:rFonts w:ascii="Times New Roman" w:hAnsi="Times New Roman"/>
                <w:sz w:val="24"/>
                <w:szCs w:val="24"/>
              </w:rPr>
              <w:t>567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C2541" w:rsidRPr="002464F6" w:rsidTr="00521D17">
        <w:trPr>
          <w:trHeight w:val="305"/>
        </w:trPr>
        <w:tc>
          <w:tcPr>
            <w:tcW w:w="6663" w:type="dxa"/>
          </w:tcPr>
          <w:p w:rsidR="00FC2541" w:rsidRPr="002464F6" w:rsidRDefault="00FC2541" w:rsidP="00A4020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</w:t>
            </w:r>
            <w:r w:rsidR="00A4020E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vAlign w:val="center"/>
          </w:tcPr>
          <w:p w:rsidR="00FC2541" w:rsidRPr="002464F6" w:rsidRDefault="00521D17" w:rsidP="00A402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A4020E">
              <w:rPr>
                <w:rFonts w:ascii="Times New Roman" w:hAnsi="Times New Roman"/>
                <w:sz w:val="24"/>
                <w:szCs w:val="24"/>
              </w:rPr>
              <w:t>033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A40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C2541" w:rsidRPr="002464F6" w:rsidRDefault="00A4020E" w:rsidP="00A402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- 51 068,6</w:t>
            </w:r>
          </w:p>
        </w:tc>
      </w:tr>
      <w:tr w:rsidR="00FC2541" w:rsidRPr="002464F6" w:rsidTr="00521D17"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A402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020E">
              <w:rPr>
                <w:rFonts w:ascii="Times New Roman" w:hAnsi="Times New Roman"/>
                <w:sz w:val="24"/>
                <w:szCs w:val="24"/>
              </w:rPr>
              <w:t>898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A4020E">
              <w:rPr>
                <w:rFonts w:ascii="Times New Roman" w:hAnsi="Times New Roman"/>
                <w:sz w:val="24"/>
                <w:szCs w:val="24"/>
              </w:rPr>
              <w:t>990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A40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FC2541" w:rsidRPr="002464F6" w:rsidRDefault="00A60364" w:rsidP="00A402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4020E">
              <w:rPr>
                <w:rFonts w:ascii="Times New Roman" w:hAnsi="Times New Roman"/>
                <w:sz w:val="24"/>
                <w:szCs w:val="24"/>
              </w:rPr>
              <w:t>947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 w:rsidR="00A4020E">
              <w:rPr>
                <w:rFonts w:ascii="Times New Roman" w:hAnsi="Times New Roman"/>
                <w:sz w:val="24"/>
                <w:szCs w:val="24"/>
              </w:rPr>
              <w:t>193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 w:rsidR="00A40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A355F" w:rsidRPr="002464F6" w:rsidTr="00521D17">
        <w:tc>
          <w:tcPr>
            <w:tcW w:w="6663" w:type="dxa"/>
          </w:tcPr>
          <w:p w:rsidR="00FC2541" w:rsidRPr="002464F6" w:rsidRDefault="00FC2541" w:rsidP="00F559F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vAlign w:val="center"/>
          </w:tcPr>
          <w:p w:rsidR="00FC2541" w:rsidRPr="002464F6" w:rsidRDefault="00A4020E" w:rsidP="00A402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024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C2541" w:rsidRPr="002464F6" w:rsidRDefault="00A4020E" w:rsidP="00A4020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="00A60364" w:rsidRPr="002464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C6D06" w:rsidRPr="002464F6" w:rsidRDefault="001C6D0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5774" w:rsidRDefault="00705774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C6D06" w:rsidRPr="002464F6" w:rsidRDefault="001C6D06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>ПРОВЕРКА ПОЛНОТЫ И ДОСТОВЕРНОСТИ БЮДЖЕТНОЙ ОТЧЕТНОСТИ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 соответствии со ст. 264.4 Бюджетного кодекса Российской Федерации внешняя проверка годового отчета об исполнении бюджета включает в себя внешнюю проверку бюджетной отчетности главных администраторов бюджетных средств.</w:t>
      </w:r>
    </w:p>
    <w:p w:rsidR="00807F8B" w:rsidRPr="002464F6" w:rsidRDefault="0037687C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Г</w:t>
      </w:r>
      <w:r w:rsidR="00807F8B" w:rsidRPr="002464F6">
        <w:rPr>
          <w:rFonts w:ascii="Times New Roman" w:hAnsi="Times New Roman"/>
          <w:sz w:val="24"/>
          <w:szCs w:val="24"/>
        </w:rPr>
        <w:t>одовая бюджетная отчетность казенных учреждений представлялась в соответствии с приказом Минфина Российской Федерации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бюджетных и автономных учреждений в соответствии с приказом Минфина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В рамках внешней проверки отчета об исполнении бюджета были проверен</w:t>
      </w:r>
      <w:r w:rsidR="00ED4041" w:rsidRPr="002464F6">
        <w:rPr>
          <w:rFonts w:ascii="Times New Roman" w:hAnsi="Times New Roman"/>
          <w:sz w:val="24"/>
          <w:szCs w:val="24"/>
        </w:rPr>
        <w:t xml:space="preserve">ы годовые отчеты об исполнении </w:t>
      </w:r>
      <w:r w:rsidRPr="002464F6">
        <w:rPr>
          <w:rFonts w:ascii="Times New Roman" w:hAnsi="Times New Roman"/>
          <w:sz w:val="24"/>
          <w:szCs w:val="24"/>
        </w:rPr>
        <w:t xml:space="preserve">бюджета </w:t>
      </w:r>
      <w:r w:rsidR="000D4205" w:rsidRPr="002464F6">
        <w:rPr>
          <w:rFonts w:ascii="Times New Roman" w:hAnsi="Times New Roman"/>
          <w:sz w:val="24"/>
          <w:szCs w:val="24"/>
        </w:rPr>
        <w:t xml:space="preserve">Молчановского </w:t>
      </w:r>
      <w:r w:rsidRPr="002464F6">
        <w:rPr>
          <w:rFonts w:ascii="Times New Roman" w:hAnsi="Times New Roman"/>
          <w:sz w:val="24"/>
          <w:szCs w:val="24"/>
        </w:rPr>
        <w:t>района администраторов доходов и главных распорядителей средств бюджета по формам отчетности Инструкции от 28.12.2010 № 191н: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баланс главного распорядителя (распорядителя), получателя средств бюджета (ф. 0503130);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справка по консолидируемым расчетам (ф. 0503125);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 0503110);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отчет об исполнении бюджета главного распорядителя (распорядителя), получателя средств бюджета (ф. 0503127);</w:t>
      </w:r>
    </w:p>
    <w:p w:rsidR="003A1915" w:rsidRPr="002464F6" w:rsidRDefault="003A1915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отчет о бюджетных обязательствах (ф. 0503128);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отчет о финансовых результатах деятельности (ф. 0503121);</w:t>
      </w:r>
    </w:p>
    <w:p w:rsidR="003A1915" w:rsidRPr="002464F6" w:rsidRDefault="003A1915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 отчет о движении средств (ф. 0503123);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-</w:t>
      </w:r>
      <w:r w:rsidR="000D4205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пояснительная записка (ф. 0503160) с приложениями.</w:t>
      </w:r>
    </w:p>
    <w:p w:rsidR="005A04FB" w:rsidRPr="002464F6" w:rsidRDefault="005A04FB" w:rsidP="005A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lastRenderedPageBreak/>
        <w:t xml:space="preserve">Для проведения внешней проверки в Контрольно-счетный орган муниципального образования «Молчановский район» представлена годовая бюджетная отчетность </w:t>
      </w:r>
      <w:r w:rsidRPr="002464F6">
        <w:rPr>
          <w:rFonts w:ascii="Times New Roman" w:hAnsi="Times New Roman"/>
          <w:bCs/>
          <w:sz w:val="24"/>
          <w:szCs w:val="24"/>
        </w:rPr>
        <w:t xml:space="preserve">администраторов доходов, утвержденных решением о бюджете района на </w:t>
      </w:r>
      <w:r w:rsidR="0060247F">
        <w:rPr>
          <w:rFonts w:ascii="Times New Roman" w:hAnsi="Times New Roman"/>
          <w:bCs/>
          <w:sz w:val="24"/>
          <w:szCs w:val="24"/>
        </w:rPr>
        <w:t>2019</w:t>
      </w:r>
      <w:r w:rsidRPr="002464F6">
        <w:rPr>
          <w:rFonts w:ascii="Times New Roman" w:hAnsi="Times New Roman"/>
          <w:bCs/>
          <w:sz w:val="24"/>
          <w:szCs w:val="24"/>
        </w:rPr>
        <w:t xml:space="preserve"> год:</w:t>
      </w:r>
    </w:p>
    <w:p w:rsidR="005A04FB" w:rsidRPr="002464F6" w:rsidRDefault="005A04FB" w:rsidP="005A04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2"/>
        <w:gridCol w:w="8758"/>
      </w:tblGrid>
      <w:tr w:rsidR="00565FF3" w:rsidRPr="002464F6" w:rsidTr="00226C22">
        <w:trPr>
          <w:trHeight w:val="376"/>
        </w:trPr>
        <w:tc>
          <w:tcPr>
            <w:tcW w:w="1322" w:type="dxa"/>
            <w:vAlign w:val="center"/>
          </w:tcPr>
          <w:p w:rsidR="00565FF3" w:rsidRPr="00F37D0E" w:rsidRDefault="00565FF3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0E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8758" w:type="dxa"/>
            <w:vAlign w:val="center"/>
          </w:tcPr>
          <w:p w:rsidR="00565FF3" w:rsidRPr="002464F6" w:rsidRDefault="00565FF3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Федеральное агентство по рыболовству</w:t>
            </w:r>
          </w:p>
        </w:tc>
      </w:tr>
      <w:tr w:rsidR="00565FF3" w:rsidRPr="002464F6" w:rsidTr="00226C22">
        <w:trPr>
          <w:trHeight w:val="369"/>
        </w:trPr>
        <w:tc>
          <w:tcPr>
            <w:tcW w:w="1322" w:type="dxa"/>
            <w:vAlign w:val="center"/>
          </w:tcPr>
          <w:p w:rsidR="00565FF3" w:rsidRPr="00F37D0E" w:rsidRDefault="002C0DA6" w:rsidP="00565F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0E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8758" w:type="dxa"/>
            <w:vAlign w:val="center"/>
          </w:tcPr>
          <w:p w:rsidR="00565FF3" w:rsidRPr="002464F6" w:rsidRDefault="002C0DA6" w:rsidP="00565F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bCs/>
                <w:sz w:val="24"/>
                <w:szCs w:val="24"/>
              </w:rPr>
              <w:t>Главное Управление МЧС России по Томской области</w:t>
            </w:r>
          </w:p>
        </w:tc>
      </w:tr>
      <w:tr w:rsidR="002C0DA6" w:rsidRPr="002464F6" w:rsidTr="00226C22">
        <w:trPr>
          <w:trHeight w:val="369"/>
        </w:trPr>
        <w:tc>
          <w:tcPr>
            <w:tcW w:w="1322" w:type="dxa"/>
            <w:vAlign w:val="center"/>
          </w:tcPr>
          <w:p w:rsidR="002C0DA6" w:rsidRPr="00F37D0E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0E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8758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Федеральной налоговой службы по Томской области</w:t>
            </w:r>
          </w:p>
        </w:tc>
      </w:tr>
      <w:tr w:rsidR="002C0DA6" w:rsidRPr="002464F6" w:rsidTr="00226C22">
        <w:trPr>
          <w:trHeight w:val="369"/>
        </w:trPr>
        <w:tc>
          <w:tcPr>
            <w:tcW w:w="1322" w:type="dxa"/>
            <w:vAlign w:val="center"/>
          </w:tcPr>
          <w:p w:rsidR="002C0DA6" w:rsidRPr="00F37D0E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0E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8758" w:type="dxa"/>
            <w:vAlign w:val="center"/>
          </w:tcPr>
          <w:p w:rsidR="002C0DA6" w:rsidRPr="002464F6" w:rsidRDefault="002C0DA6" w:rsidP="003405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Управление Министерства внутренних дел по Томской области</w:t>
            </w:r>
          </w:p>
        </w:tc>
      </w:tr>
      <w:tr w:rsidR="002C0DA6" w:rsidRPr="002464F6" w:rsidTr="00226C22">
        <w:trPr>
          <w:trHeight w:val="369"/>
        </w:trPr>
        <w:tc>
          <w:tcPr>
            <w:tcW w:w="1322" w:type="dxa"/>
            <w:vAlign w:val="center"/>
          </w:tcPr>
          <w:p w:rsidR="002C0DA6" w:rsidRPr="00F37D0E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0E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758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Департамент природных ресурсов и охраны окружающей среды Томской области</w:t>
            </w:r>
          </w:p>
        </w:tc>
      </w:tr>
      <w:tr w:rsidR="002C0DA6" w:rsidRPr="002464F6" w:rsidTr="00226C22">
        <w:trPr>
          <w:trHeight w:val="369"/>
        </w:trPr>
        <w:tc>
          <w:tcPr>
            <w:tcW w:w="1322" w:type="dxa"/>
            <w:vAlign w:val="center"/>
          </w:tcPr>
          <w:p w:rsidR="002C0DA6" w:rsidRPr="00F37D0E" w:rsidRDefault="002C0DA6" w:rsidP="002C0D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D0E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8758" w:type="dxa"/>
            <w:vAlign w:val="center"/>
          </w:tcPr>
          <w:p w:rsidR="002C0DA6" w:rsidRPr="002464F6" w:rsidRDefault="002C0DA6" w:rsidP="002C0D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Инспекция государственного технического надзора Томской области</w:t>
            </w:r>
          </w:p>
        </w:tc>
      </w:tr>
      <w:tr w:rsidR="00F37D0E" w:rsidRPr="002464F6" w:rsidTr="00226C22">
        <w:trPr>
          <w:trHeight w:val="369"/>
        </w:trPr>
        <w:tc>
          <w:tcPr>
            <w:tcW w:w="1322" w:type="dxa"/>
            <w:vAlign w:val="center"/>
          </w:tcPr>
          <w:p w:rsidR="00F37D0E" w:rsidRDefault="00F37D0E" w:rsidP="00A47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8758" w:type="dxa"/>
            <w:vAlign w:val="center"/>
          </w:tcPr>
          <w:p w:rsidR="00F37D0E" w:rsidRPr="00ED4550" w:rsidRDefault="00F37D0E" w:rsidP="00A479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4550">
              <w:rPr>
                <w:rFonts w:ascii="Times New Roman" w:hAnsi="Times New Roman"/>
                <w:sz w:val="24"/>
                <w:szCs w:val="24"/>
              </w:rPr>
              <w:t>Федеральная антимонопольная служба</w:t>
            </w:r>
          </w:p>
        </w:tc>
      </w:tr>
    </w:tbl>
    <w:p w:rsidR="005A04FB" w:rsidRPr="002464F6" w:rsidRDefault="005A04FB" w:rsidP="005A04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5A04FB" w:rsidRPr="002464F6" w:rsidRDefault="005A04FB" w:rsidP="005A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Для проведения внешней проверки представлена годовая бюджетная отчетность главных распорядителей бюджетных средств, утвержденных р</w:t>
      </w:r>
      <w:r w:rsidR="005E24F7" w:rsidRPr="002464F6">
        <w:rPr>
          <w:rFonts w:ascii="Times New Roman" w:hAnsi="Times New Roman"/>
          <w:sz w:val="24"/>
          <w:szCs w:val="24"/>
        </w:rPr>
        <w:t xml:space="preserve">ешением о бюджете района на </w:t>
      </w:r>
      <w:r w:rsidR="0060247F">
        <w:rPr>
          <w:rFonts w:ascii="Times New Roman" w:hAnsi="Times New Roman"/>
          <w:sz w:val="24"/>
          <w:szCs w:val="24"/>
        </w:rPr>
        <w:t>2019</w:t>
      </w:r>
      <w:r w:rsidRPr="002464F6">
        <w:rPr>
          <w:rFonts w:ascii="Times New Roman" w:hAnsi="Times New Roman"/>
          <w:sz w:val="24"/>
          <w:szCs w:val="24"/>
        </w:rPr>
        <w:t xml:space="preserve"> год:</w:t>
      </w:r>
    </w:p>
    <w:p w:rsidR="005A04FB" w:rsidRPr="002464F6" w:rsidRDefault="005A04FB" w:rsidP="005A04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9214"/>
      </w:tblGrid>
      <w:tr w:rsidR="005A04FB" w:rsidRPr="002464F6" w:rsidTr="00346EA5">
        <w:trPr>
          <w:trHeight w:val="386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</w:tr>
      <w:tr w:rsidR="005A04FB" w:rsidRPr="002464F6" w:rsidTr="00346EA5">
        <w:trPr>
          <w:trHeight w:val="339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Дума Молчановского района</w:t>
            </w:r>
          </w:p>
        </w:tc>
      </w:tr>
      <w:tr w:rsidR="005A04FB" w:rsidRPr="002464F6" w:rsidTr="00346EA5">
        <w:trPr>
          <w:trHeight w:val="170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Управление финансов Администрации Молчановского района Томской области</w:t>
            </w:r>
          </w:p>
        </w:tc>
      </w:tr>
      <w:tr w:rsidR="005A04FB" w:rsidRPr="002464F6" w:rsidTr="00346EA5">
        <w:trPr>
          <w:trHeight w:val="222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676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 xml:space="preserve">Муниципальное казенное учреждение </w:t>
            </w:r>
            <w:r w:rsidR="0067634D" w:rsidRPr="002464F6">
              <w:rPr>
                <w:rFonts w:ascii="Times New Roman" w:hAnsi="Times New Roman"/>
                <w:sz w:val="24"/>
                <w:szCs w:val="24"/>
              </w:rPr>
              <w:t>«</w:t>
            </w:r>
            <w:r w:rsidRPr="002464F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Молчановского района Томской области</w:t>
            </w:r>
            <w:r w:rsidR="0067634D" w:rsidRPr="002464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04FB" w:rsidRPr="002464F6" w:rsidTr="00346EA5">
        <w:trPr>
          <w:trHeight w:val="222"/>
        </w:trPr>
        <w:tc>
          <w:tcPr>
            <w:tcW w:w="851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9214" w:type="dxa"/>
            <w:vAlign w:val="center"/>
          </w:tcPr>
          <w:p w:rsidR="005A04FB" w:rsidRPr="002464F6" w:rsidRDefault="005A04FB" w:rsidP="00346E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4F6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</w:tr>
    </w:tbl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Плановые показатели, указанные в годовой бюджетной отчетности главных распорядителей соответствуют показателям, утвержденным решением о бюджете </w:t>
      </w:r>
      <w:r w:rsidR="005A04FB" w:rsidRPr="002464F6">
        <w:rPr>
          <w:rFonts w:ascii="Times New Roman" w:hAnsi="Times New Roman"/>
          <w:sz w:val="24"/>
          <w:szCs w:val="24"/>
        </w:rPr>
        <w:t xml:space="preserve">Молчановского </w:t>
      </w:r>
      <w:r w:rsidRPr="002464F6">
        <w:rPr>
          <w:rFonts w:ascii="Times New Roman" w:hAnsi="Times New Roman"/>
          <w:sz w:val="24"/>
          <w:szCs w:val="24"/>
        </w:rPr>
        <w:t xml:space="preserve">района на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с учетом изменений, внесе</w:t>
      </w:r>
      <w:r w:rsidR="002C238D" w:rsidRPr="002464F6">
        <w:rPr>
          <w:rFonts w:ascii="Times New Roman" w:hAnsi="Times New Roman"/>
          <w:sz w:val="24"/>
          <w:szCs w:val="24"/>
        </w:rPr>
        <w:t>нных в ходе исполнения бюджета. Отчеты главных распорядителей, распорядителей, получателей бюджетных средств содержат все формы бюджетной отчетности, предусмотренные Инструкцией № 191н.</w:t>
      </w:r>
    </w:p>
    <w:p w:rsidR="00807F8B" w:rsidRPr="002464F6" w:rsidRDefault="00807F8B" w:rsidP="00E835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Фактов недостоверности годовой бюджетной отчетности не выявлено.</w:t>
      </w:r>
    </w:p>
    <w:p w:rsidR="00807F8B" w:rsidRPr="002464F6" w:rsidRDefault="00807F8B" w:rsidP="00E835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5774" w:rsidRDefault="00705774" w:rsidP="002C238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07F8B" w:rsidRPr="002464F6" w:rsidRDefault="00807F8B" w:rsidP="002C238D">
      <w:pPr>
        <w:pStyle w:val="1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464F6">
        <w:rPr>
          <w:rFonts w:ascii="Times New Roman" w:hAnsi="Times New Roman"/>
          <w:b/>
          <w:sz w:val="24"/>
          <w:szCs w:val="24"/>
        </w:rPr>
        <w:t xml:space="preserve">Выводы и рекомендации </w:t>
      </w:r>
      <w:r w:rsidR="00902D43" w:rsidRPr="002464F6">
        <w:rPr>
          <w:rFonts w:ascii="Times New Roman" w:hAnsi="Times New Roman"/>
          <w:b/>
          <w:sz w:val="24"/>
          <w:szCs w:val="24"/>
        </w:rPr>
        <w:t>контрольно-счетного органа муниципального образования «Молчановский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по проекту решения Думы Молчановского района «Об утверждении отчета об исполнении бюджета </w:t>
      </w:r>
      <w:r w:rsidR="00836340" w:rsidRPr="002464F6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Pr="002464F6">
        <w:rPr>
          <w:rFonts w:ascii="Times New Roman" w:hAnsi="Times New Roman"/>
          <w:b/>
          <w:sz w:val="24"/>
          <w:szCs w:val="24"/>
        </w:rPr>
        <w:t>Молчановск</w:t>
      </w:r>
      <w:r w:rsidR="00836340" w:rsidRPr="002464F6">
        <w:rPr>
          <w:rFonts w:ascii="Times New Roman" w:hAnsi="Times New Roman"/>
          <w:b/>
          <w:sz w:val="24"/>
          <w:szCs w:val="24"/>
        </w:rPr>
        <w:t>ий район»</w:t>
      </w:r>
      <w:r w:rsidRPr="002464F6">
        <w:rPr>
          <w:rFonts w:ascii="Times New Roman" w:hAnsi="Times New Roman"/>
          <w:b/>
          <w:sz w:val="24"/>
          <w:szCs w:val="24"/>
        </w:rPr>
        <w:t xml:space="preserve"> за </w:t>
      </w:r>
      <w:r w:rsidR="0060247F">
        <w:rPr>
          <w:rFonts w:ascii="Times New Roman" w:hAnsi="Times New Roman"/>
          <w:b/>
          <w:sz w:val="24"/>
          <w:szCs w:val="24"/>
        </w:rPr>
        <w:t>2019</w:t>
      </w:r>
      <w:r w:rsidR="00902D43" w:rsidRPr="002464F6">
        <w:rPr>
          <w:rFonts w:ascii="Times New Roman" w:hAnsi="Times New Roman"/>
          <w:b/>
          <w:sz w:val="24"/>
          <w:szCs w:val="24"/>
        </w:rPr>
        <w:t xml:space="preserve"> год</w:t>
      </w:r>
      <w:r w:rsidRPr="002464F6">
        <w:rPr>
          <w:rFonts w:ascii="Times New Roman" w:hAnsi="Times New Roman"/>
          <w:b/>
          <w:sz w:val="24"/>
          <w:szCs w:val="24"/>
        </w:rPr>
        <w:t>»</w:t>
      </w:r>
    </w:p>
    <w:p w:rsidR="00807F8B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5774" w:rsidRPr="002464F6" w:rsidRDefault="00705774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238D" w:rsidRPr="002464F6" w:rsidRDefault="00807F8B" w:rsidP="002C238D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В результате внешней проверки отчета об исполнении бюджета </w:t>
      </w:r>
      <w:r w:rsidR="00292526" w:rsidRPr="002464F6">
        <w:rPr>
          <w:rFonts w:ascii="Times New Roman" w:hAnsi="Times New Roman"/>
          <w:sz w:val="24"/>
          <w:szCs w:val="24"/>
        </w:rPr>
        <w:t>муниципального образования</w:t>
      </w:r>
      <w:r w:rsidR="00292526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Молчановск</w:t>
      </w:r>
      <w:r w:rsidR="00292526" w:rsidRPr="002464F6">
        <w:rPr>
          <w:rFonts w:ascii="Times New Roman" w:hAnsi="Times New Roman"/>
          <w:sz w:val="24"/>
          <w:szCs w:val="24"/>
        </w:rPr>
        <w:t>ий</w:t>
      </w:r>
      <w:r w:rsidRPr="002464F6">
        <w:rPr>
          <w:rFonts w:ascii="Times New Roman" w:hAnsi="Times New Roman"/>
          <w:sz w:val="24"/>
          <w:szCs w:val="24"/>
        </w:rPr>
        <w:t xml:space="preserve"> район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292526" w:rsidRPr="002464F6">
        <w:rPr>
          <w:rFonts w:ascii="Times New Roman" w:hAnsi="Times New Roman"/>
          <w:sz w:val="24"/>
          <w:szCs w:val="24"/>
        </w:rPr>
        <w:t>контрольно-счетн</w:t>
      </w:r>
      <w:r w:rsidR="0025221D" w:rsidRPr="002464F6">
        <w:rPr>
          <w:rFonts w:ascii="Times New Roman" w:hAnsi="Times New Roman"/>
          <w:sz w:val="24"/>
          <w:szCs w:val="24"/>
        </w:rPr>
        <w:t>ый</w:t>
      </w:r>
      <w:r w:rsidR="00292526" w:rsidRPr="002464F6">
        <w:rPr>
          <w:rFonts w:ascii="Times New Roman" w:hAnsi="Times New Roman"/>
          <w:sz w:val="24"/>
          <w:szCs w:val="24"/>
        </w:rPr>
        <w:t xml:space="preserve"> орган муниципального образования «Молчановский</w:t>
      </w:r>
      <w:r w:rsidR="00292526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292526" w:rsidRPr="002464F6">
        <w:rPr>
          <w:rFonts w:ascii="Times New Roman" w:hAnsi="Times New Roman"/>
          <w:sz w:val="24"/>
          <w:szCs w:val="24"/>
        </w:rPr>
        <w:t xml:space="preserve">район» </w:t>
      </w:r>
      <w:r w:rsidRPr="002464F6">
        <w:rPr>
          <w:rFonts w:ascii="Times New Roman" w:hAnsi="Times New Roman"/>
          <w:sz w:val="24"/>
          <w:szCs w:val="24"/>
        </w:rPr>
        <w:t>приш</w:t>
      </w:r>
      <w:r w:rsidR="00292526" w:rsidRPr="002464F6">
        <w:rPr>
          <w:rFonts w:ascii="Times New Roman" w:hAnsi="Times New Roman"/>
          <w:sz w:val="24"/>
          <w:szCs w:val="24"/>
        </w:rPr>
        <w:t>ел</w:t>
      </w:r>
      <w:r w:rsidR="006E52CF" w:rsidRPr="002464F6">
        <w:rPr>
          <w:rFonts w:ascii="Times New Roman" w:hAnsi="Times New Roman"/>
          <w:sz w:val="24"/>
          <w:szCs w:val="24"/>
        </w:rPr>
        <w:t xml:space="preserve"> к </w:t>
      </w:r>
      <w:r w:rsidR="002C238D" w:rsidRPr="002464F6">
        <w:rPr>
          <w:rFonts w:ascii="Times New Roman" w:hAnsi="Times New Roman"/>
          <w:sz w:val="24"/>
          <w:szCs w:val="24"/>
        </w:rPr>
        <w:t xml:space="preserve">следующим </w:t>
      </w:r>
      <w:r w:rsidR="006E52CF" w:rsidRPr="002464F6">
        <w:rPr>
          <w:rFonts w:ascii="Times New Roman" w:hAnsi="Times New Roman"/>
          <w:sz w:val="24"/>
          <w:szCs w:val="24"/>
        </w:rPr>
        <w:t>выводам</w:t>
      </w:r>
      <w:r w:rsidR="002C238D" w:rsidRPr="002464F6">
        <w:rPr>
          <w:rFonts w:ascii="Times New Roman" w:hAnsi="Times New Roman"/>
          <w:sz w:val="24"/>
          <w:szCs w:val="24"/>
        </w:rPr>
        <w:t>:</w:t>
      </w:r>
    </w:p>
    <w:p w:rsidR="002C238D" w:rsidRPr="002464F6" w:rsidRDefault="002C238D" w:rsidP="002C238D">
      <w:pPr>
        <w:pStyle w:val="2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1) фактов неэффективного или нецелевого расходования средств бюджета Молчановского района на основании представленных документов не установлено;</w:t>
      </w:r>
    </w:p>
    <w:p w:rsidR="00A20DCD" w:rsidRPr="00DB0A3C" w:rsidRDefault="002C238D" w:rsidP="00A20DCD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2) проект решения Думы Молчановского района</w:t>
      </w:r>
      <w:r w:rsidR="00A20DCD">
        <w:rPr>
          <w:rFonts w:ascii="Times New Roman" w:hAnsi="Times New Roman"/>
          <w:sz w:val="24"/>
          <w:szCs w:val="24"/>
        </w:rPr>
        <w:t xml:space="preserve"> «Об утверждении отчета об исполнении бюджета муниципального образования «Молчановский район» за 2019 год»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A20DCD" w:rsidRPr="00DB0A3C">
        <w:rPr>
          <w:rFonts w:ascii="Times New Roman" w:hAnsi="Times New Roman"/>
          <w:sz w:val="24"/>
          <w:szCs w:val="28"/>
        </w:rPr>
        <w:t xml:space="preserve">соответствует отчету об исполнении бюджета </w:t>
      </w:r>
      <w:r w:rsidR="00773ABA">
        <w:rPr>
          <w:rFonts w:ascii="Times New Roman" w:hAnsi="Times New Roman"/>
          <w:sz w:val="24"/>
          <w:szCs w:val="24"/>
        </w:rPr>
        <w:t xml:space="preserve">муниципального образования «Молчановский район» </w:t>
      </w:r>
      <w:r w:rsidR="00A20DCD" w:rsidRPr="00DB0A3C">
        <w:rPr>
          <w:rFonts w:ascii="Times New Roman" w:hAnsi="Times New Roman"/>
          <w:sz w:val="24"/>
          <w:szCs w:val="28"/>
        </w:rPr>
        <w:t>и годовой бюджетной отчетности главных администраторов</w:t>
      </w:r>
      <w:r w:rsidR="00A20DCD">
        <w:rPr>
          <w:rFonts w:ascii="Times New Roman" w:hAnsi="Times New Roman"/>
          <w:sz w:val="24"/>
          <w:szCs w:val="28"/>
        </w:rPr>
        <w:t xml:space="preserve"> доходов и главных распорядителей</w:t>
      </w:r>
      <w:r w:rsidR="00A20DCD" w:rsidRPr="00DB0A3C">
        <w:rPr>
          <w:rFonts w:ascii="Times New Roman" w:hAnsi="Times New Roman"/>
          <w:sz w:val="24"/>
          <w:szCs w:val="28"/>
        </w:rPr>
        <w:t xml:space="preserve"> бюджетных средств за 2019 год и требованиям бюджетного законодательства</w:t>
      </w:r>
      <w:r w:rsidR="00A20DCD" w:rsidRPr="00DB0A3C">
        <w:rPr>
          <w:rFonts w:ascii="Times New Roman" w:hAnsi="Times New Roman"/>
          <w:sz w:val="24"/>
          <w:szCs w:val="24"/>
        </w:rPr>
        <w:t>.</w:t>
      </w:r>
    </w:p>
    <w:p w:rsidR="002C238D" w:rsidRPr="002464F6" w:rsidRDefault="002C238D" w:rsidP="002C238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На основании изложенного и </w:t>
      </w:r>
      <w:r w:rsidR="00DB677E" w:rsidRPr="002464F6">
        <w:rPr>
          <w:rFonts w:ascii="Times New Roman" w:hAnsi="Times New Roman"/>
          <w:sz w:val="24"/>
          <w:szCs w:val="24"/>
        </w:rPr>
        <w:t>ст.</w:t>
      </w:r>
      <w:r w:rsidR="002C238D" w:rsidRPr="002464F6">
        <w:rPr>
          <w:rFonts w:ascii="Times New Roman" w:hAnsi="Times New Roman"/>
          <w:sz w:val="24"/>
          <w:szCs w:val="24"/>
        </w:rPr>
        <w:t xml:space="preserve"> </w:t>
      </w:r>
      <w:r w:rsidR="00DB677E" w:rsidRPr="002464F6">
        <w:rPr>
          <w:rFonts w:ascii="Times New Roman" w:hAnsi="Times New Roman"/>
          <w:sz w:val="24"/>
          <w:szCs w:val="24"/>
        </w:rPr>
        <w:t>7</w:t>
      </w:r>
      <w:r w:rsidR="00D4313A" w:rsidRPr="002464F6">
        <w:rPr>
          <w:rFonts w:ascii="Times New Roman" w:hAnsi="Times New Roman"/>
          <w:sz w:val="24"/>
          <w:szCs w:val="24"/>
        </w:rPr>
        <w:t xml:space="preserve"> регламента Контрольно-счетного органа муниципального образования «Молчановский</w:t>
      </w:r>
      <w:r w:rsidR="00D4313A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D4313A" w:rsidRPr="002464F6">
        <w:rPr>
          <w:rFonts w:ascii="Times New Roman" w:hAnsi="Times New Roman"/>
          <w:sz w:val="24"/>
          <w:szCs w:val="24"/>
        </w:rPr>
        <w:t>район»</w:t>
      </w:r>
      <w:r w:rsidRPr="002464F6">
        <w:rPr>
          <w:rFonts w:ascii="Times New Roman" w:hAnsi="Times New Roman"/>
          <w:sz w:val="24"/>
          <w:szCs w:val="24"/>
        </w:rPr>
        <w:t>, утвержденного р</w:t>
      </w:r>
      <w:r w:rsidR="00D4313A" w:rsidRPr="002464F6">
        <w:rPr>
          <w:rFonts w:ascii="Times New Roman" w:hAnsi="Times New Roman"/>
          <w:sz w:val="24"/>
          <w:szCs w:val="24"/>
        </w:rPr>
        <w:t>аспоряжением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6E52CF" w:rsidRPr="002464F6">
        <w:rPr>
          <w:rFonts w:ascii="Times New Roman" w:hAnsi="Times New Roman"/>
          <w:sz w:val="24"/>
          <w:szCs w:val="24"/>
        </w:rPr>
        <w:t>Председателя</w:t>
      </w:r>
      <w:r w:rsidR="00D4313A" w:rsidRPr="002464F6">
        <w:rPr>
          <w:rFonts w:ascii="Times New Roman" w:hAnsi="Times New Roman"/>
          <w:sz w:val="24"/>
          <w:szCs w:val="24"/>
        </w:rPr>
        <w:t xml:space="preserve"> </w:t>
      </w:r>
      <w:r w:rsidR="00E668E8" w:rsidRPr="002464F6">
        <w:rPr>
          <w:rFonts w:ascii="Times New Roman" w:hAnsi="Times New Roman"/>
          <w:sz w:val="24"/>
          <w:szCs w:val="24"/>
        </w:rPr>
        <w:t>к</w:t>
      </w:r>
      <w:r w:rsidR="00D4313A" w:rsidRPr="002464F6">
        <w:rPr>
          <w:rFonts w:ascii="Times New Roman" w:hAnsi="Times New Roman"/>
          <w:sz w:val="24"/>
          <w:szCs w:val="24"/>
        </w:rPr>
        <w:t>онтрольно-счетного органа муниципального образования «Молчановский</w:t>
      </w:r>
      <w:r w:rsidR="00D4313A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D4313A" w:rsidRPr="002464F6">
        <w:rPr>
          <w:rFonts w:ascii="Times New Roman" w:hAnsi="Times New Roman"/>
          <w:sz w:val="24"/>
          <w:szCs w:val="24"/>
        </w:rPr>
        <w:t xml:space="preserve">район» </w:t>
      </w:r>
      <w:r w:rsidR="00DB677E" w:rsidRPr="002464F6">
        <w:rPr>
          <w:rFonts w:ascii="Times New Roman" w:hAnsi="Times New Roman"/>
          <w:sz w:val="24"/>
          <w:szCs w:val="24"/>
        </w:rPr>
        <w:t>от 2</w:t>
      </w:r>
      <w:r w:rsidRPr="002464F6">
        <w:rPr>
          <w:rFonts w:ascii="Times New Roman" w:hAnsi="Times New Roman"/>
          <w:sz w:val="24"/>
          <w:szCs w:val="24"/>
        </w:rPr>
        <w:t>5.</w:t>
      </w:r>
      <w:r w:rsidR="00DB677E" w:rsidRPr="002464F6">
        <w:rPr>
          <w:rFonts w:ascii="Times New Roman" w:hAnsi="Times New Roman"/>
          <w:sz w:val="24"/>
          <w:szCs w:val="24"/>
        </w:rPr>
        <w:t>06</w:t>
      </w:r>
      <w:r w:rsidRPr="002464F6">
        <w:rPr>
          <w:rFonts w:ascii="Times New Roman" w:hAnsi="Times New Roman"/>
          <w:sz w:val="24"/>
          <w:szCs w:val="24"/>
        </w:rPr>
        <w:t>.20</w:t>
      </w:r>
      <w:r w:rsidR="00D4313A" w:rsidRPr="002464F6">
        <w:rPr>
          <w:rFonts w:ascii="Times New Roman" w:hAnsi="Times New Roman"/>
          <w:sz w:val="24"/>
          <w:szCs w:val="24"/>
        </w:rPr>
        <w:t>15</w:t>
      </w:r>
      <w:r w:rsidRPr="002464F6">
        <w:rPr>
          <w:rFonts w:ascii="Times New Roman" w:hAnsi="Times New Roman"/>
          <w:sz w:val="24"/>
          <w:szCs w:val="24"/>
        </w:rPr>
        <w:t xml:space="preserve"> № </w:t>
      </w:r>
      <w:r w:rsidR="00DB677E" w:rsidRPr="002464F6">
        <w:rPr>
          <w:rFonts w:ascii="Times New Roman" w:hAnsi="Times New Roman"/>
          <w:sz w:val="24"/>
          <w:szCs w:val="24"/>
        </w:rPr>
        <w:t>1</w:t>
      </w:r>
      <w:r w:rsidRPr="002464F6">
        <w:rPr>
          <w:rFonts w:ascii="Times New Roman" w:hAnsi="Times New Roman"/>
          <w:sz w:val="24"/>
          <w:szCs w:val="24"/>
        </w:rPr>
        <w:t xml:space="preserve">, по результатам внешней проверки отчета об исполнении бюджета Молчановского района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 xml:space="preserve"> </w:t>
      </w:r>
      <w:r w:rsidR="00DB677E" w:rsidRPr="002464F6">
        <w:rPr>
          <w:rFonts w:ascii="Times New Roman" w:hAnsi="Times New Roman"/>
          <w:sz w:val="24"/>
          <w:szCs w:val="24"/>
        </w:rPr>
        <w:t>контрольно-счетный орган муниципального образования «Молчановский</w:t>
      </w:r>
      <w:r w:rsidR="00DB677E" w:rsidRPr="002464F6">
        <w:rPr>
          <w:rFonts w:ascii="Times New Roman" w:hAnsi="Times New Roman"/>
          <w:b/>
          <w:sz w:val="24"/>
          <w:szCs w:val="24"/>
        </w:rPr>
        <w:t xml:space="preserve"> </w:t>
      </w:r>
      <w:r w:rsidR="00DB677E" w:rsidRPr="002464F6">
        <w:rPr>
          <w:rFonts w:ascii="Times New Roman" w:hAnsi="Times New Roman"/>
          <w:sz w:val="24"/>
          <w:szCs w:val="24"/>
        </w:rPr>
        <w:t>район» р</w:t>
      </w:r>
      <w:r w:rsidRPr="002464F6">
        <w:rPr>
          <w:rFonts w:ascii="Times New Roman" w:hAnsi="Times New Roman"/>
          <w:sz w:val="24"/>
          <w:szCs w:val="24"/>
        </w:rPr>
        <w:t>екоменд</w:t>
      </w:r>
      <w:r w:rsidR="00DB677E" w:rsidRPr="002464F6">
        <w:rPr>
          <w:rFonts w:ascii="Times New Roman" w:hAnsi="Times New Roman"/>
          <w:sz w:val="24"/>
          <w:szCs w:val="24"/>
        </w:rPr>
        <w:t>ует</w:t>
      </w:r>
      <w:r w:rsidRPr="002464F6">
        <w:rPr>
          <w:rFonts w:ascii="Times New Roman" w:hAnsi="Times New Roman"/>
          <w:sz w:val="24"/>
          <w:szCs w:val="24"/>
        </w:rPr>
        <w:t xml:space="preserve"> Думе Молчановского района на основании п.</w:t>
      </w:r>
      <w:r w:rsidR="002C238D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3 ст.</w:t>
      </w:r>
      <w:r w:rsidR="002C238D" w:rsidRPr="002464F6">
        <w:rPr>
          <w:rFonts w:ascii="Times New Roman" w:hAnsi="Times New Roman"/>
          <w:sz w:val="24"/>
          <w:szCs w:val="24"/>
        </w:rPr>
        <w:t xml:space="preserve"> </w:t>
      </w:r>
      <w:r w:rsidRPr="002464F6">
        <w:rPr>
          <w:rFonts w:ascii="Times New Roman" w:hAnsi="Times New Roman"/>
          <w:sz w:val="24"/>
          <w:szCs w:val="24"/>
        </w:rPr>
        <w:t>264.5 Бюджетного кодекса Российской Федерации проект решения Думы Молчановского района «Об</w:t>
      </w:r>
      <w:r w:rsidR="002C238D" w:rsidRPr="002464F6">
        <w:rPr>
          <w:rFonts w:ascii="Times New Roman" w:hAnsi="Times New Roman"/>
          <w:sz w:val="24"/>
          <w:szCs w:val="24"/>
        </w:rPr>
        <w:t xml:space="preserve"> утверждении отчета об</w:t>
      </w:r>
      <w:r w:rsidRPr="002464F6">
        <w:rPr>
          <w:rFonts w:ascii="Times New Roman" w:hAnsi="Times New Roman"/>
          <w:sz w:val="24"/>
          <w:szCs w:val="24"/>
        </w:rPr>
        <w:t xml:space="preserve"> исполнении бюджета </w:t>
      </w:r>
      <w:r w:rsidR="001F2D59" w:rsidRPr="002464F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4D0B46" w:rsidRPr="002464F6">
        <w:rPr>
          <w:rFonts w:ascii="Times New Roman" w:hAnsi="Times New Roman"/>
          <w:sz w:val="24"/>
          <w:szCs w:val="24"/>
        </w:rPr>
        <w:t>«</w:t>
      </w:r>
      <w:r w:rsidRPr="002464F6">
        <w:rPr>
          <w:rFonts w:ascii="Times New Roman" w:hAnsi="Times New Roman"/>
          <w:sz w:val="24"/>
          <w:szCs w:val="24"/>
        </w:rPr>
        <w:t>Молчановск</w:t>
      </w:r>
      <w:r w:rsidR="001F2D59" w:rsidRPr="002464F6">
        <w:rPr>
          <w:rFonts w:ascii="Times New Roman" w:hAnsi="Times New Roman"/>
          <w:sz w:val="24"/>
          <w:szCs w:val="24"/>
        </w:rPr>
        <w:t>ий</w:t>
      </w:r>
      <w:r w:rsidRPr="002464F6">
        <w:rPr>
          <w:rFonts w:ascii="Times New Roman" w:hAnsi="Times New Roman"/>
          <w:sz w:val="24"/>
          <w:szCs w:val="24"/>
        </w:rPr>
        <w:t xml:space="preserve"> район</w:t>
      </w:r>
      <w:r w:rsidR="004D0B46" w:rsidRPr="002464F6">
        <w:rPr>
          <w:rFonts w:ascii="Times New Roman" w:hAnsi="Times New Roman"/>
          <w:sz w:val="24"/>
          <w:szCs w:val="24"/>
        </w:rPr>
        <w:t>»</w:t>
      </w:r>
      <w:r w:rsidRPr="002464F6">
        <w:rPr>
          <w:rFonts w:ascii="Times New Roman" w:hAnsi="Times New Roman"/>
          <w:sz w:val="24"/>
          <w:szCs w:val="24"/>
        </w:rPr>
        <w:t xml:space="preserve"> за </w:t>
      </w:r>
      <w:r w:rsidR="0060247F">
        <w:rPr>
          <w:rFonts w:ascii="Times New Roman" w:hAnsi="Times New Roman"/>
          <w:sz w:val="24"/>
          <w:szCs w:val="24"/>
        </w:rPr>
        <w:t>2019</w:t>
      </w:r>
      <w:r w:rsidR="00902D43" w:rsidRPr="002464F6">
        <w:rPr>
          <w:rFonts w:ascii="Times New Roman" w:hAnsi="Times New Roman"/>
          <w:sz w:val="24"/>
          <w:szCs w:val="24"/>
        </w:rPr>
        <w:t xml:space="preserve"> год</w:t>
      </w:r>
      <w:r w:rsidRPr="002464F6">
        <w:rPr>
          <w:rFonts w:ascii="Times New Roman" w:hAnsi="Times New Roman"/>
          <w:sz w:val="24"/>
          <w:szCs w:val="24"/>
        </w:rPr>
        <w:t>» представить к рассмотрению и утверждению на заседание Думы Молчановского района.</w:t>
      </w: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807F8B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807F8B" w:rsidRPr="002464F6" w:rsidRDefault="00A20DCD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D6D8E" w:rsidRPr="002464F6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807F8B" w:rsidRPr="002464F6" w:rsidRDefault="00902D4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Контрольно-счетного органа</w:t>
      </w:r>
    </w:p>
    <w:p w:rsidR="00902D43" w:rsidRPr="002464F6" w:rsidRDefault="006E52CF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>м</w:t>
      </w:r>
      <w:r w:rsidR="00902D43" w:rsidRPr="002464F6">
        <w:rPr>
          <w:rFonts w:ascii="Times New Roman" w:hAnsi="Times New Roman"/>
          <w:sz w:val="24"/>
          <w:szCs w:val="24"/>
        </w:rPr>
        <w:t>униципального образования</w:t>
      </w:r>
    </w:p>
    <w:p w:rsidR="00807F8B" w:rsidRPr="002464F6" w:rsidRDefault="00902D43" w:rsidP="00E8356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64F6">
        <w:rPr>
          <w:rFonts w:ascii="Times New Roman" w:hAnsi="Times New Roman"/>
          <w:sz w:val="24"/>
          <w:szCs w:val="24"/>
        </w:rPr>
        <w:t xml:space="preserve">«Молчановский район»  </w:t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="0006393F" w:rsidRPr="002464F6">
        <w:rPr>
          <w:rFonts w:ascii="Times New Roman" w:hAnsi="Times New Roman"/>
          <w:sz w:val="24"/>
          <w:szCs w:val="24"/>
        </w:rPr>
        <w:tab/>
      </w:r>
      <w:r w:rsidRPr="002464F6">
        <w:rPr>
          <w:rFonts w:ascii="Times New Roman" w:hAnsi="Times New Roman"/>
          <w:sz w:val="24"/>
          <w:szCs w:val="24"/>
        </w:rPr>
        <w:tab/>
      </w:r>
      <w:r w:rsidR="006E52CF" w:rsidRPr="002464F6">
        <w:rPr>
          <w:rFonts w:ascii="Times New Roman" w:hAnsi="Times New Roman"/>
          <w:sz w:val="24"/>
          <w:szCs w:val="24"/>
        </w:rPr>
        <w:t xml:space="preserve">                       </w:t>
      </w:r>
      <w:r w:rsidR="00A20DCD">
        <w:rPr>
          <w:rFonts w:ascii="Times New Roman" w:hAnsi="Times New Roman"/>
          <w:sz w:val="24"/>
          <w:szCs w:val="24"/>
        </w:rPr>
        <w:t>Н.М. Ткаченко</w:t>
      </w:r>
    </w:p>
    <w:sectPr w:rsidR="00807F8B" w:rsidRPr="002464F6" w:rsidSect="00E8356F">
      <w:footerReference w:type="default" r:id="rId11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C6" w:rsidRDefault="00FA1DC6" w:rsidP="00E32B68">
      <w:pPr>
        <w:spacing w:after="0" w:line="240" w:lineRule="auto"/>
      </w:pPr>
      <w:r>
        <w:separator/>
      </w:r>
    </w:p>
  </w:endnote>
  <w:endnote w:type="continuationSeparator" w:id="0">
    <w:p w:rsidR="00FA1DC6" w:rsidRDefault="00FA1DC6" w:rsidP="00E3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EE3" w:rsidRDefault="001A6D23">
    <w:pPr>
      <w:pStyle w:val="a6"/>
      <w:jc w:val="center"/>
    </w:pPr>
    <w:fldSimple w:instr=" PAGE   \* MERGEFORMAT ">
      <w:r w:rsidR="00705774">
        <w:rPr>
          <w:noProof/>
        </w:rPr>
        <w:t>17</w:t>
      </w:r>
    </w:fldSimple>
  </w:p>
  <w:p w:rsidR="007D5EE3" w:rsidRDefault="007D5E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C6" w:rsidRDefault="00FA1DC6" w:rsidP="00E32B68">
      <w:pPr>
        <w:spacing w:after="0" w:line="240" w:lineRule="auto"/>
      </w:pPr>
      <w:r>
        <w:separator/>
      </w:r>
    </w:p>
  </w:footnote>
  <w:footnote w:type="continuationSeparator" w:id="0">
    <w:p w:rsidR="00FA1DC6" w:rsidRDefault="00FA1DC6" w:rsidP="00E32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668"/>
    <w:multiLevelType w:val="hybridMultilevel"/>
    <w:tmpl w:val="748208CE"/>
    <w:lvl w:ilvl="0" w:tplc="4BD246C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F1961"/>
    <w:multiLevelType w:val="hybridMultilevel"/>
    <w:tmpl w:val="E838472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F65D2B"/>
    <w:multiLevelType w:val="hybridMultilevel"/>
    <w:tmpl w:val="266EC1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4D31AA2"/>
    <w:multiLevelType w:val="hybridMultilevel"/>
    <w:tmpl w:val="DB5A954E"/>
    <w:lvl w:ilvl="0" w:tplc="C56438FE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F8B"/>
    <w:rsid w:val="00000BAC"/>
    <w:rsid w:val="000011F0"/>
    <w:rsid w:val="00001D0B"/>
    <w:rsid w:val="00002193"/>
    <w:rsid w:val="00003E6E"/>
    <w:rsid w:val="00005585"/>
    <w:rsid w:val="0000623A"/>
    <w:rsid w:val="000064F5"/>
    <w:rsid w:val="0000737F"/>
    <w:rsid w:val="00007700"/>
    <w:rsid w:val="00007C77"/>
    <w:rsid w:val="00007F24"/>
    <w:rsid w:val="00010177"/>
    <w:rsid w:val="000103BA"/>
    <w:rsid w:val="000128E2"/>
    <w:rsid w:val="00014B38"/>
    <w:rsid w:val="00014D11"/>
    <w:rsid w:val="00015418"/>
    <w:rsid w:val="0001548C"/>
    <w:rsid w:val="00015BD3"/>
    <w:rsid w:val="000162C5"/>
    <w:rsid w:val="0001671F"/>
    <w:rsid w:val="00016ECE"/>
    <w:rsid w:val="00017CF4"/>
    <w:rsid w:val="00017DA8"/>
    <w:rsid w:val="000201AB"/>
    <w:rsid w:val="00020336"/>
    <w:rsid w:val="0002090A"/>
    <w:rsid w:val="000211F2"/>
    <w:rsid w:val="000235F5"/>
    <w:rsid w:val="00023E42"/>
    <w:rsid w:val="00024629"/>
    <w:rsid w:val="0002521F"/>
    <w:rsid w:val="00026807"/>
    <w:rsid w:val="00026A0A"/>
    <w:rsid w:val="0002712F"/>
    <w:rsid w:val="00030B33"/>
    <w:rsid w:val="00031EAF"/>
    <w:rsid w:val="00032357"/>
    <w:rsid w:val="00032817"/>
    <w:rsid w:val="00033DF2"/>
    <w:rsid w:val="00034597"/>
    <w:rsid w:val="00034844"/>
    <w:rsid w:val="00035CEB"/>
    <w:rsid w:val="00037985"/>
    <w:rsid w:val="00040C70"/>
    <w:rsid w:val="00041015"/>
    <w:rsid w:val="0004166B"/>
    <w:rsid w:val="00041A3E"/>
    <w:rsid w:val="000444BC"/>
    <w:rsid w:val="00044A8C"/>
    <w:rsid w:val="00047BAC"/>
    <w:rsid w:val="00050AD5"/>
    <w:rsid w:val="000533F3"/>
    <w:rsid w:val="0005399D"/>
    <w:rsid w:val="00054F2F"/>
    <w:rsid w:val="000552DE"/>
    <w:rsid w:val="000554B9"/>
    <w:rsid w:val="000561C9"/>
    <w:rsid w:val="00060D05"/>
    <w:rsid w:val="00060F14"/>
    <w:rsid w:val="0006148E"/>
    <w:rsid w:val="0006393F"/>
    <w:rsid w:val="00063CD7"/>
    <w:rsid w:val="00064B5D"/>
    <w:rsid w:val="000655F3"/>
    <w:rsid w:val="0006577C"/>
    <w:rsid w:val="0006644F"/>
    <w:rsid w:val="00066D4A"/>
    <w:rsid w:val="000674CE"/>
    <w:rsid w:val="000676B7"/>
    <w:rsid w:val="00070545"/>
    <w:rsid w:val="000718B1"/>
    <w:rsid w:val="00072B94"/>
    <w:rsid w:val="00073DFF"/>
    <w:rsid w:val="0007414A"/>
    <w:rsid w:val="00074161"/>
    <w:rsid w:val="00074728"/>
    <w:rsid w:val="00075623"/>
    <w:rsid w:val="00075CD2"/>
    <w:rsid w:val="000773F3"/>
    <w:rsid w:val="000774E6"/>
    <w:rsid w:val="000813C9"/>
    <w:rsid w:val="0008203A"/>
    <w:rsid w:val="000831C7"/>
    <w:rsid w:val="000831F0"/>
    <w:rsid w:val="00083427"/>
    <w:rsid w:val="00084E52"/>
    <w:rsid w:val="00084FCE"/>
    <w:rsid w:val="000858D6"/>
    <w:rsid w:val="00085904"/>
    <w:rsid w:val="00087E45"/>
    <w:rsid w:val="0009079F"/>
    <w:rsid w:val="00091582"/>
    <w:rsid w:val="00092BD4"/>
    <w:rsid w:val="00092D5D"/>
    <w:rsid w:val="0009356D"/>
    <w:rsid w:val="00093722"/>
    <w:rsid w:val="00093B75"/>
    <w:rsid w:val="00093E36"/>
    <w:rsid w:val="00095419"/>
    <w:rsid w:val="0009713E"/>
    <w:rsid w:val="000972E0"/>
    <w:rsid w:val="000A1419"/>
    <w:rsid w:val="000A2D22"/>
    <w:rsid w:val="000A334D"/>
    <w:rsid w:val="000A3AF3"/>
    <w:rsid w:val="000A3B78"/>
    <w:rsid w:val="000A6142"/>
    <w:rsid w:val="000A794B"/>
    <w:rsid w:val="000B00EB"/>
    <w:rsid w:val="000B10CD"/>
    <w:rsid w:val="000B14FE"/>
    <w:rsid w:val="000B2201"/>
    <w:rsid w:val="000B2FA2"/>
    <w:rsid w:val="000B33BD"/>
    <w:rsid w:val="000B3D03"/>
    <w:rsid w:val="000B4270"/>
    <w:rsid w:val="000B4981"/>
    <w:rsid w:val="000B5520"/>
    <w:rsid w:val="000B646E"/>
    <w:rsid w:val="000B6DCA"/>
    <w:rsid w:val="000B6DF8"/>
    <w:rsid w:val="000B728A"/>
    <w:rsid w:val="000B72AA"/>
    <w:rsid w:val="000C1E66"/>
    <w:rsid w:val="000C37AA"/>
    <w:rsid w:val="000C37B3"/>
    <w:rsid w:val="000C5320"/>
    <w:rsid w:val="000C55C3"/>
    <w:rsid w:val="000C5A31"/>
    <w:rsid w:val="000C5E8B"/>
    <w:rsid w:val="000C6BE3"/>
    <w:rsid w:val="000C7422"/>
    <w:rsid w:val="000D0045"/>
    <w:rsid w:val="000D0275"/>
    <w:rsid w:val="000D170F"/>
    <w:rsid w:val="000D1E78"/>
    <w:rsid w:val="000D2DCF"/>
    <w:rsid w:val="000D2DE3"/>
    <w:rsid w:val="000D343B"/>
    <w:rsid w:val="000D4205"/>
    <w:rsid w:val="000D754C"/>
    <w:rsid w:val="000E0B01"/>
    <w:rsid w:val="000E20D0"/>
    <w:rsid w:val="000E4226"/>
    <w:rsid w:val="000E4612"/>
    <w:rsid w:val="000E4799"/>
    <w:rsid w:val="000E4922"/>
    <w:rsid w:val="000E4C2D"/>
    <w:rsid w:val="000E4C9A"/>
    <w:rsid w:val="000E5B60"/>
    <w:rsid w:val="000E5DDE"/>
    <w:rsid w:val="000E6E4E"/>
    <w:rsid w:val="000E72F1"/>
    <w:rsid w:val="000E7C73"/>
    <w:rsid w:val="000F0077"/>
    <w:rsid w:val="000F0356"/>
    <w:rsid w:val="000F13DA"/>
    <w:rsid w:val="000F2223"/>
    <w:rsid w:val="000F2332"/>
    <w:rsid w:val="000F3633"/>
    <w:rsid w:val="000F39EE"/>
    <w:rsid w:val="000F47FF"/>
    <w:rsid w:val="000F55EA"/>
    <w:rsid w:val="000F5E25"/>
    <w:rsid w:val="000F5FD9"/>
    <w:rsid w:val="000F7738"/>
    <w:rsid w:val="000F7ECD"/>
    <w:rsid w:val="0010005F"/>
    <w:rsid w:val="00100928"/>
    <w:rsid w:val="00100E35"/>
    <w:rsid w:val="001011CA"/>
    <w:rsid w:val="0010225B"/>
    <w:rsid w:val="00102269"/>
    <w:rsid w:val="00102EE5"/>
    <w:rsid w:val="001052AA"/>
    <w:rsid w:val="00106D37"/>
    <w:rsid w:val="00106E8D"/>
    <w:rsid w:val="00107089"/>
    <w:rsid w:val="001073A6"/>
    <w:rsid w:val="001076E6"/>
    <w:rsid w:val="001106EF"/>
    <w:rsid w:val="00110933"/>
    <w:rsid w:val="00110D93"/>
    <w:rsid w:val="00111408"/>
    <w:rsid w:val="00111D28"/>
    <w:rsid w:val="001121B5"/>
    <w:rsid w:val="0011227B"/>
    <w:rsid w:val="00112E17"/>
    <w:rsid w:val="00113A2F"/>
    <w:rsid w:val="00113BB1"/>
    <w:rsid w:val="00113F50"/>
    <w:rsid w:val="00115C43"/>
    <w:rsid w:val="00117025"/>
    <w:rsid w:val="001173A1"/>
    <w:rsid w:val="001175A9"/>
    <w:rsid w:val="001178AF"/>
    <w:rsid w:val="00117B79"/>
    <w:rsid w:val="00117BF3"/>
    <w:rsid w:val="00117E57"/>
    <w:rsid w:val="001213C3"/>
    <w:rsid w:val="001218A0"/>
    <w:rsid w:val="00121E56"/>
    <w:rsid w:val="00123B39"/>
    <w:rsid w:val="00125234"/>
    <w:rsid w:val="0012660C"/>
    <w:rsid w:val="00126AFF"/>
    <w:rsid w:val="001274FE"/>
    <w:rsid w:val="001303FE"/>
    <w:rsid w:val="001309F4"/>
    <w:rsid w:val="0013141D"/>
    <w:rsid w:val="00133522"/>
    <w:rsid w:val="00133938"/>
    <w:rsid w:val="00136185"/>
    <w:rsid w:val="00136846"/>
    <w:rsid w:val="00136B81"/>
    <w:rsid w:val="00136F30"/>
    <w:rsid w:val="00137434"/>
    <w:rsid w:val="0013753C"/>
    <w:rsid w:val="00141B7E"/>
    <w:rsid w:val="0014212F"/>
    <w:rsid w:val="00144100"/>
    <w:rsid w:val="0014497E"/>
    <w:rsid w:val="00145EEA"/>
    <w:rsid w:val="00146037"/>
    <w:rsid w:val="001467AC"/>
    <w:rsid w:val="001502AA"/>
    <w:rsid w:val="0015053A"/>
    <w:rsid w:val="00150640"/>
    <w:rsid w:val="001510F6"/>
    <w:rsid w:val="001515C1"/>
    <w:rsid w:val="00152FED"/>
    <w:rsid w:val="0015342F"/>
    <w:rsid w:val="00153715"/>
    <w:rsid w:val="001544BD"/>
    <w:rsid w:val="00154E8B"/>
    <w:rsid w:val="00155261"/>
    <w:rsid w:val="0015537A"/>
    <w:rsid w:val="00155C0D"/>
    <w:rsid w:val="00157802"/>
    <w:rsid w:val="00157806"/>
    <w:rsid w:val="00161730"/>
    <w:rsid w:val="001624D2"/>
    <w:rsid w:val="00163659"/>
    <w:rsid w:val="00164E0B"/>
    <w:rsid w:val="00165A36"/>
    <w:rsid w:val="00166B5B"/>
    <w:rsid w:val="001709DD"/>
    <w:rsid w:val="00170B3B"/>
    <w:rsid w:val="00171256"/>
    <w:rsid w:val="00171AEA"/>
    <w:rsid w:val="00171CE5"/>
    <w:rsid w:val="001733FA"/>
    <w:rsid w:val="00176ADE"/>
    <w:rsid w:val="00176B53"/>
    <w:rsid w:val="00177B7B"/>
    <w:rsid w:val="0018067E"/>
    <w:rsid w:val="00181282"/>
    <w:rsid w:val="00181F5B"/>
    <w:rsid w:val="001878C3"/>
    <w:rsid w:val="00190993"/>
    <w:rsid w:val="00190ADC"/>
    <w:rsid w:val="00190AF9"/>
    <w:rsid w:val="00190FED"/>
    <w:rsid w:val="001917D3"/>
    <w:rsid w:val="001923FE"/>
    <w:rsid w:val="001946C9"/>
    <w:rsid w:val="0019564B"/>
    <w:rsid w:val="00197329"/>
    <w:rsid w:val="001A001D"/>
    <w:rsid w:val="001A02F7"/>
    <w:rsid w:val="001A0E3E"/>
    <w:rsid w:val="001A0F72"/>
    <w:rsid w:val="001A127D"/>
    <w:rsid w:val="001A16C8"/>
    <w:rsid w:val="001A1A3D"/>
    <w:rsid w:val="001A230E"/>
    <w:rsid w:val="001A2A20"/>
    <w:rsid w:val="001A2BF1"/>
    <w:rsid w:val="001A3D7B"/>
    <w:rsid w:val="001A5240"/>
    <w:rsid w:val="001A55A9"/>
    <w:rsid w:val="001A56D7"/>
    <w:rsid w:val="001A6D23"/>
    <w:rsid w:val="001A7128"/>
    <w:rsid w:val="001B0097"/>
    <w:rsid w:val="001B00C1"/>
    <w:rsid w:val="001B1E0C"/>
    <w:rsid w:val="001B1E9D"/>
    <w:rsid w:val="001B2D68"/>
    <w:rsid w:val="001B3CE6"/>
    <w:rsid w:val="001B3D75"/>
    <w:rsid w:val="001B3D8F"/>
    <w:rsid w:val="001B5CBF"/>
    <w:rsid w:val="001B5FD8"/>
    <w:rsid w:val="001B6A01"/>
    <w:rsid w:val="001B7D7A"/>
    <w:rsid w:val="001C0916"/>
    <w:rsid w:val="001C0C74"/>
    <w:rsid w:val="001C14C8"/>
    <w:rsid w:val="001C2B99"/>
    <w:rsid w:val="001C2DFA"/>
    <w:rsid w:val="001C3A45"/>
    <w:rsid w:val="001C4159"/>
    <w:rsid w:val="001C4438"/>
    <w:rsid w:val="001C4E86"/>
    <w:rsid w:val="001C52E3"/>
    <w:rsid w:val="001C5969"/>
    <w:rsid w:val="001C6AE3"/>
    <w:rsid w:val="001C6D06"/>
    <w:rsid w:val="001D05F9"/>
    <w:rsid w:val="001D2D15"/>
    <w:rsid w:val="001D4992"/>
    <w:rsid w:val="001D5204"/>
    <w:rsid w:val="001D529E"/>
    <w:rsid w:val="001D58F0"/>
    <w:rsid w:val="001D61A5"/>
    <w:rsid w:val="001D6235"/>
    <w:rsid w:val="001D71DA"/>
    <w:rsid w:val="001D76CA"/>
    <w:rsid w:val="001D7BEE"/>
    <w:rsid w:val="001D7BFD"/>
    <w:rsid w:val="001D7F88"/>
    <w:rsid w:val="001E078B"/>
    <w:rsid w:val="001E0D3D"/>
    <w:rsid w:val="001E0E6A"/>
    <w:rsid w:val="001E1070"/>
    <w:rsid w:val="001E162D"/>
    <w:rsid w:val="001E1AA1"/>
    <w:rsid w:val="001E1E70"/>
    <w:rsid w:val="001E1F3D"/>
    <w:rsid w:val="001E2196"/>
    <w:rsid w:val="001E2DCA"/>
    <w:rsid w:val="001E48EE"/>
    <w:rsid w:val="001E4AD3"/>
    <w:rsid w:val="001E5D55"/>
    <w:rsid w:val="001E6EFB"/>
    <w:rsid w:val="001E7401"/>
    <w:rsid w:val="001F24C5"/>
    <w:rsid w:val="001F2D59"/>
    <w:rsid w:val="001F2EEB"/>
    <w:rsid w:val="001F4023"/>
    <w:rsid w:val="001F4856"/>
    <w:rsid w:val="001F5740"/>
    <w:rsid w:val="001F5B10"/>
    <w:rsid w:val="001F624D"/>
    <w:rsid w:val="001F6376"/>
    <w:rsid w:val="001F79C1"/>
    <w:rsid w:val="001F7A57"/>
    <w:rsid w:val="002004BF"/>
    <w:rsid w:val="00200A40"/>
    <w:rsid w:val="00201D30"/>
    <w:rsid w:val="0020212E"/>
    <w:rsid w:val="002033C3"/>
    <w:rsid w:val="00204BBA"/>
    <w:rsid w:val="00205784"/>
    <w:rsid w:val="00206337"/>
    <w:rsid w:val="0020695F"/>
    <w:rsid w:val="00206D85"/>
    <w:rsid w:val="00206EC6"/>
    <w:rsid w:val="002074CB"/>
    <w:rsid w:val="00207AF1"/>
    <w:rsid w:val="00207FF9"/>
    <w:rsid w:val="002106E4"/>
    <w:rsid w:val="00212913"/>
    <w:rsid w:val="00214721"/>
    <w:rsid w:val="00215C75"/>
    <w:rsid w:val="00215D74"/>
    <w:rsid w:val="00216859"/>
    <w:rsid w:val="00216FF7"/>
    <w:rsid w:val="00217A8C"/>
    <w:rsid w:val="00217FC0"/>
    <w:rsid w:val="002201D4"/>
    <w:rsid w:val="0022083C"/>
    <w:rsid w:val="00220BAA"/>
    <w:rsid w:val="00221370"/>
    <w:rsid w:val="00221415"/>
    <w:rsid w:val="00222151"/>
    <w:rsid w:val="00222481"/>
    <w:rsid w:val="00222955"/>
    <w:rsid w:val="00222BCB"/>
    <w:rsid w:val="002231AF"/>
    <w:rsid w:val="00224616"/>
    <w:rsid w:val="00224AB1"/>
    <w:rsid w:val="00224C89"/>
    <w:rsid w:val="00225958"/>
    <w:rsid w:val="00225FB2"/>
    <w:rsid w:val="00226C22"/>
    <w:rsid w:val="002276EA"/>
    <w:rsid w:val="00227926"/>
    <w:rsid w:val="0023067F"/>
    <w:rsid w:val="00231DE3"/>
    <w:rsid w:val="002321E4"/>
    <w:rsid w:val="00232F24"/>
    <w:rsid w:val="00233971"/>
    <w:rsid w:val="00233D5E"/>
    <w:rsid w:val="00234D93"/>
    <w:rsid w:val="00235F20"/>
    <w:rsid w:val="002405D6"/>
    <w:rsid w:val="0024088A"/>
    <w:rsid w:val="00240E40"/>
    <w:rsid w:val="00241789"/>
    <w:rsid w:val="0024349D"/>
    <w:rsid w:val="0024535E"/>
    <w:rsid w:val="002464F6"/>
    <w:rsid w:val="00246A8F"/>
    <w:rsid w:val="00246D39"/>
    <w:rsid w:val="002470BA"/>
    <w:rsid w:val="00247B59"/>
    <w:rsid w:val="00247EC4"/>
    <w:rsid w:val="0025016A"/>
    <w:rsid w:val="00250251"/>
    <w:rsid w:val="00251C9C"/>
    <w:rsid w:val="00251D8A"/>
    <w:rsid w:val="0025221D"/>
    <w:rsid w:val="00252509"/>
    <w:rsid w:val="00252510"/>
    <w:rsid w:val="0025359E"/>
    <w:rsid w:val="0025510C"/>
    <w:rsid w:val="00255D2C"/>
    <w:rsid w:val="00255E04"/>
    <w:rsid w:val="00257E17"/>
    <w:rsid w:val="002601A5"/>
    <w:rsid w:val="00260F24"/>
    <w:rsid w:val="00262BB5"/>
    <w:rsid w:val="0027045B"/>
    <w:rsid w:val="002709D9"/>
    <w:rsid w:val="00270C39"/>
    <w:rsid w:val="00272201"/>
    <w:rsid w:val="0027254B"/>
    <w:rsid w:val="00275B5B"/>
    <w:rsid w:val="00275BE6"/>
    <w:rsid w:val="00280422"/>
    <w:rsid w:val="00281F4C"/>
    <w:rsid w:val="00282A4D"/>
    <w:rsid w:val="00282ED8"/>
    <w:rsid w:val="002833F4"/>
    <w:rsid w:val="00284720"/>
    <w:rsid w:val="00284863"/>
    <w:rsid w:val="00286025"/>
    <w:rsid w:val="0028646B"/>
    <w:rsid w:val="00287DA7"/>
    <w:rsid w:val="00291250"/>
    <w:rsid w:val="002916F4"/>
    <w:rsid w:val="002924AB"/>
    <w:rsid w:val="00292526"/>
    <w:rsid w:val="0029328E"/>
    <w:rsid w:val="0029382A"/>
    <w:rsid w:val="00294AC4"/>
    <w:rsid w:val="00295AC2"/>
    <w:rsid w:val="002972C2"/>
    <w:rsid w:val="0029773B"/>
    <w:rsid w:val="00297D4C"/>
    <w:rsid w:val="002A09ED"/>
    <w:rsid w:val="002A0EC9"/>
    <w:rsid w:val="002A20D0"/>
    <w:rsid w:val="002A3253"/>
    <w:rsid w:val="002A4430"/>
    <w:rsid w:val="002A45BD"/>
    <w:rsid w:val="002A4C06"/>
    <w:rsid w:val="002A5E6D"/>
    <w:rsid w:val="002B054D"/>
    <w:rsid w:val="002B2233"/>
    <w:rsid w:val="002B2F2C"/>
    <w:rsid w:val="002B4128"/>
    <w:rsid w:val="002B563B"/>
    <w:rsid w:val="002B64BE"/>
    <w:rsid w:val="002B7F62"/>
    <w:rsid w:val="002C0DA6"/>
    <w:rsid w:val="002C11F6"/>
    <w:rsid w:val="002C1F66"/>
    <w:rsid w:val="002C238D"/>
    <w:rsid w:val="002C25E5"/>
    <w:rsid w:val="002C29E0"/>
    <w:rsid w:val="002C2B21"/>
    <w:rsid w:val="002C3208"/>
    <w:rsid w:val="002C3C40"/>
    <w:rsid w:val="002C3E19"/>
    <w:rsid w:val="002C434F"/>
    <w:rsid w:val="002C4F75"/>
    <w:rsid w:val="002C6A49"/>
    <w:rsid w:val="002C7E18"/>
    <w:rsid w:val="002D0FC9"/>
    <w:rsid w:val="002D1A29"/>
    <w:rsid w:val="002D3675"/>
    <w:rsid w:val="002D37AB"/>
    <w:rsid w:val="002D38B3"/>
    <w:rsid w:val="002D3A09"/>
    <w:rsid w:val="002D3AE2"/>
    <w:rsid w:val="002D3B6A"/>
    <w:rsid w:val="002D3C41"/>
    <w:rsid w:val="002D416D"/>
    <w:rsid w:val="002D5966"/>
    <w:rsid w:val="002D5AFD"/>
    <w:rsid w:val="002D5BD9"/>
    <w:rsid w:val="002D5C7A"/>
    <w:rsid w:val="002D7F11"/>
    <w:rsid w:val="002E200E"/>
    <w:rsid w:val="002E2058"/>
    <w:rsid w:val="002E2194"/>
    <w:rsid w:val="002E30E5"/>
    <w:rsid w:val="002E318C"/>
    <w:rsid w:val="002E3B13"/>
    <w:rsid w:val="002E4415"/>
    <w:rsid w:val="002E4700"/>
    <w:rsid w:val="002E5323"/>
    <w:rsid w:val="002E558E"/>
    <w:rsid w:val="002E63D5"/>
    <w:rsid w:val="002E6F57"/>
    <w:rsid w:val="002F072E"/>
    <w:rsid w:val="002F0928"/>
    <w:rsid w:val="002F5651"/>
    <w:rsid w:val="002F6469"/>
    <w:rsid w:val="002F69DC"/>
    <w:rsid w:val="002F6D38"/>
    <w:rsid w:val="002F7C77"/>
    <w:rsid w:val="002F7D58"/>
    <w:rsid w:val="003009F2"/>
    <w:rsid w:val="00300F13"/>
    <w:rsid w:val="00301006"/>
    <w:rsid w:val="003024F1"/>
    <w:rsid w:val="00302F62"/>
    <w:rsid w:val="0030336A"/>
    <w:rsid w:val="00305B24"/>
    <w:rsid w:val="00311E36"/>
    <w:rsid w:val="00311EC8"/>
    <w:rsid w:val="0031320B"/>
    <w:rsid w:val="00313C71"/>
    <w:rsid w:val="003145F4"/>
    <w:rsid w:val="00315496"/>
    <w:rsid w:val="003202AF"/>
    <w:rsid w:val="00320C00"/>
    <w:rsid w:val="00321805"/>
    <w:rsid w:val="00322CC8"/>
    <w:rsid w:val="00323622"/>
    <w:rsid w:val="00324108"/>
    <w:rsid w:val="00325254"/>
    <w:rsid w:val="00325822"/>
    <w:rsid w:val="0032659F"/>
    <w:rsid w:val="0032662E"/>
    <w:rsid w:val="00332956"/>
    <w:rsid w:val="00332A40"/>
    <w:rsid w:val="00332A6E"/>
    <w:rsid w:val="00333FE9"/>
    <w:rsid w:val="00334883"/>
    <w:rsid w:val="00334A8B"/>
    <w:rsid w:val="00335C7A"/>
    <w:rsid w:val="00335EE5"/>
    <w:rsid w:val="00336A58"/>
    <w:rsid w:val="0033722A"/>
    <w:rsid w:val="00337764"/>
    <w:rsid w:val="00337C5C"/>
    <w:rsid w:val="003405F2"/>
    <w:rsid w:val="00340B0D"/>
    <w:rsid w:val="0034190B"/>
    <w:rsid w:val="003437A4"/>
    <w:rsid w:val="0034383E"/>
    <w:rsid w:val="00343BD2"/>
    <w:rsid w:val="00343E7A"/>
    <w:rsid w:val="0034421B"/>
    <w:rsid w:val="00344EE2"/>
    <w:rsid w:val="0034566E"/>
    <w:rsid w:val="003462C1"/>
    <w:rsid w:val="00346EA5"/>
    <w:rsid w:val="003472BE"/>
    <w:rsid w:val="003479E4"/>
    <w:rsid w:val="003513A5"/>
    <w:rsid w:val="00351F1F"/>
    <w:rsid w:val="003533E9"/>
    <w:rsid w:val="0035358C"/>
    <w:rsid w:val="00353A27"/>
    <w:rsid w:val="00353F33"/>
    <w:rsid w:val="00353FEA"/>
    <w:rsid w:val="00354139"/>
    <w:rsid w:val="003553E7"/>
    <w:rsid w:val="003554D9"/>
    <w:rsid w:val="003559C9"/>
    <w:rsid w:val="0035657F"/>
    <w:rsid w:val="003567BA"/>
    <w:rsid w:val="00356A21"/>
    <w:rsid w:val="00356CA0"/>
    <w:rsid w:val="0036071D"/>
    <w:rsid w:val="003617C2"/>
    <w:rsid w:val="003622BA"/>
    <w:rsid w:val="00362301"/>
    <w:rsid w:val="00362D7A"/>
    <w:rsid w:val="00365445"/>
    <w:rsid w:val="0036574C"/>
    <w:rsid w:val="00365948"/>
    <w:rsid w:val="00365EE6"/>
    <w:rsid w:val="00366431"/>
    <w:rsid w:val="00366C40"/>
    <w:rsid w:val="003671CF"/>
    <w:rsid w:val="0036750E"/>
    <w:rsid w:val="00367766"/>
    <w:rsid w:val="00370173"/>
    <w:rsid w:val="00370388"/>
    <w:rsid w:val="003721D8"/>
    <w:rsid w:val="00373D36"/>
    <w:rsid w:val="003755DF"/>
    <w:rsid w:val="00375DF2"/>
    <w:rsid w:val="0037687C"/>
    <w:rsid w:val="003771C0"/>
    <w:rsid w:val="00377211"/>
    <w:rsid w:val="00377E21"/>
    <w:rsid w:val="00380320"/>
    <w:rsid w:val="00382FAB"/>
    <w:rsid w:val="0038661E"/>
    <w:rsid w:val="00386A9C"/>
    <w:rsid w:val="0039075F"/>
    <w:rsid w:val="00392B78"/>
    <w:rsid w:val="003936E8"/>
    <w:rsid w:val="00393CAF"/>
    <w:rsid w:val="00394450"/>
    <w:rsid w:val="0039506B"/>
    <w:rsid w:val="00395083"/>
    <w:rsid w:val="003954DE"/>
    <w:rsid w:val="00395F14"/>
    <w:rsid w:val="003964C4"/>
    <w:rsid w:val="003965AC"/>
    <w:rsid w:val="00396F52"/>
    <w:rsid w:val="0039725E"/>
    <w:rsid w:val="0039792F"/>
    <w:rsid w:val="003A0F87"/>
    <w:rsid w:val="003A1915"/>
    <w:rsid w:val="003A1FC9"/>
    <w:rsid w:val="003A2DE6"/>
    <w:rsid w:val="003A2E13"/>
    <w:rsid w:val="003A321E"/>
    <w:rsid w:val="003A3FA1"/>
    <w:rsid w:val="003A65A8"/>
    <w:rsid w:val="003A7111"/>
    <w:rsid w:val="003A7838"/>
    <w:rsid w:val="003A7C00"/>
    <w:rsid w:val="003A7D8C"/>
    <w:rsid w:val="003B04C2"/>
    <w:rsid w:val="003B13C8"/>
    <w:rsid w:val="003B4BA3"/>
    <w:rsid w:val="003B5748"/>
    <w:rsid w:val="003B5755"/>
    <w:rsid w:val="003B5FCF"/>
    <w:rsid w:val="003B6F55"/>
    <w:rsid w:val="003B718D"/>
    <w:rsid w:val="003B7C6B"/>
    <w:rsid w:val="003C0562"/>
    <w:rsid w:val="003C0F54"/>
    <w:rsid w:val="003C2146"/>
    <w:rsid w:val="003C2E26"/>
    <w:rsid w:val="003C43BD"/>
    <w:rsid w:val="003C6DB6"/>
    <w:rsid w:val="003C75D5"/>
    <w:rsid w:val="003D294A"/>
    <w:rsid w:val="003D3069"/>
    <w:rsid w:val="003D417A"/>
    <w:rsid w:val="003D4E42"/>
    <w:rsid w:val="003D4E5A"/>
    <w:rsid w:val="003D57B8"/>
    <w:rsid w:val="003D5C36"/>
    <w:rsid w:val="003D5CE3"/>
    <w:rsid w:val="003D63E4"/>
    <w:rsid w:val="003D69E6"/>
    <w:rsid w:val="003D6D8E"/>
    <w:rsid w:val="003E12A7"/>
    <w:rsid w:val="003E21E3"/>
    <w:rsid w:val="003E2D0E"/>
    <w:rsid w:val="003E2EEA"/>
    <w:rsid w:val="003E394B"/>
    <w:rsid w:val="003E3EFD"/>
    <w:rsid w:val="003E5751"/>
    <w:rsid w:val="003E6446"/>
    <w:rsid w:val="003F1979"/>
    <w:rsid w:val="003F3511"/>
    <w:rsid w:val="003F36F3"/>
    <w:rsid w:val="003F3EA7"/>
    <w:rsid w:val="003F3EB4"/>
    <w:rsid w:val="003F407E"/>
    <w:rsid w:val="003F4089"/>
    <w:rsid w:val="003F42F3"/>
    <w:rsid w:val="003F4634"/>
    <w:rsid w:val="003F53D7"/>
    <w:rsid w:val="003F6226"/>
    <w:rsid w:val="00400A53"/>
    <w:rsid w:val="00400CDD"/>
    <w:rsid w:val="004014AA"/>
    <w:rsid w:val="00401948"/>
    <w:rsid w:val="00402038"/>
    <w:rsid w:val="00403DDE"/>
    <w:rsid w:val="004046E8"/>
    <w:rsid w:val="00404DDF"/>
    <w:rsid w:val="00405754"/>
    <w:rsid w:val="004068AC"/>
    <w:rsid w:val="004069ED"/>
    <w:rsid w:val="00407EF9"/>
    <w:rsid w:val="004127AB"/>
    <w:rsid w:val="00412B7C"/>
    <w:rsid w:val="0041370B"/>
    <w:rsid w:val="00413FC4"/>
    <w:rsid w:val="00414883"/>
    <w:rsid w:val="00414E02"/>
    <w:rsid w:val="00415801"/>
    <w:rsid w:val="00416254"/>
    <w:rsid w:val="0041721B"/>
    <w:rsid w:val="00417763"/>
    <w:rsid w:val="00420306"/>
    <w:rsid w:val="004216E8"/>
    <w:rsid w:val="004218D0"/>
    <w:rsid w:val="004222D1"/>
    <w:rsid w:val="00422B5D"/>
    <w:rsid w:val="00423729"/>
    <w:rsid w:val="00424F2B"/>
    <w:rsid w:val="00425014"/>
    <w:rsid w:val="004252D0"/>
    <w:rsid w:val="00426EFC"/>
    <w:rsid w:val="004274E6"/>
    <w:rsid w:val="00427872"/>
    <w:rsid w:val="004334A2"/>
    <w:rsid w:val="004342BE"/>
    <w:rsid w:val="0043519E"/>
    <w:rsid w:val="00435451"/>
    <w:rsid w:val="00436E44"/>
    <w:rsid w:val="004370E4"/>
    <w:rsid w:val="0044061A"/>
    <w:rsid w:val="00441093"/>
    <w:rsid w:val="00441463"/>
    <w:rsid w:val="00442B14"/>
    <w:rsid w:val="0044493C"/>
    <w:rsid w:val="00445FDF"/>
    <w:rsid w:val="00447439"/>
    <w:rsid w:val="0045093B"/>
    <w:rsid w:val="00451EFC"/>
    <w:rsid w:val="00453855"/>
    <w:rsid w:val="00453887"/>
    <w:rsid w:val="00454476"/>
    <w:rsid w:val="00454E84"/>
    <w:rsid w:val="004552D3"/>
    <w:rsid w:val="00455BBA"/>
    <w:rsid w:val="00455DA9"/>
    <w:rsid w:val="00455EF6"/>
    <w:rsid w:val="0045645B"/>
    <w:rsid w:val="00457104"/>
    <w:rsid w:val="004601BB"/>
    <w:rsid w:val="00460569"/>
    <w:rsid w:val="004626B5"/>
    <w:rsid w:val="00462AA0"/>
    <w:rsid w:val="00464092"/>
    <w:rsid w:val="004658EB"/>
    <w:rsid w:val="00466AB9"/>
    <w:rsid w:val="00467109"/>
    <w:rsid w:val="0046757F"/>
    <w:rsid w:val="00470926"/>
    <w:rsid w:val="004726D5"/>
    <w:rsid w:val="00472964"/>
    <w:rsid w:val="0047325A"/>
    <w:rsid w:val="00474A27"/>
    <w:rsid w:val="004762E9"/>
    <w:rsid w:val="00477389"/>
    <w:rsid w:val="00477836"/>
    <w:rsid w:val="00477EAD"/>
    <w:rsid w:val="004804CD"/>
    <w:rsid w:val="00480930"/>
    <w:rsid w:val="00480BAB"/>
    <w:rsid w:val="0048101F"/>
    <w:rsid w:val="00481B35"/>
    <w:rsid w:val="0048256B"/>
    <w:rsid w:val="004844A4"/>
    <w:rsid w:val="004863DB"/>
    <w:rsid w:val="00486CA3"/>
    <w:rsid w:val="004878D2"/>
    <w:rsid w:val="00490E91"/>
    <w:rsid w:val="0049166A"/>
    <w:rsid w:val="00492765"/>
    <w:rsid w:val="00492D05"/>
    <w:rsid w:val="00493BDA"/>
    <w:rsid w:val="00494219"/>
    <w:rsid w:val="004945A3"/>
    <w:rsid w:val="00494F69"/>
    <w:rsid w:val="00496770"/>
    <w:rsid w:val="00497776"/>
    <w:rsid w:val="00497BEB"/>
    <w:rsid w:val="004A08E6"/>
    <w:rsid w:val="004A2A1C"/>
    <w:rsid w:val="004A3217"/>
    <w:rsid w:val="004A355F"/>
    <w:rsid w:val="004A3823"/>
    <w:rsid w:val="004A38AC"/>
    <w:rsid w:val="004A3DC3"/>
    <w:rsid w:val="004A3DCB"/>
    <w:rsid w:val="004A5898"/>
    <w:rsid w:val="004A7F76"/>
    <w:rsid w:val="004B0F83"/>
    <w:rsid w:val="004B12C7"/>
    <w:rsid w:val="004B182F"/>
    <w:rsid w:val="004B1C7D"/>
    <w:rsid w:val="004B26D0"/>
    <w:rsid w:val="004B33F0"/>
    <w:rsid w:val="004B4C87"/>
    <w:rsid w:val="004B5B1E"/>
    <w:rsid w:val="004B5E0B"/>
    <w:rsid w:val="004B6294"/>
    <w:rsid w:val="004B6379"/>
    <w:rsid w:val="004B6765"/>
    <w:rsid w:val="004B6E29"/>
    <w:rsid w:val="004B70DA"/>
    <w:rsid w:val="004B75BF"/>
    <w:rsid w:val="004B7D30"/>
    <w:rsid w:val="004C1851"/>
    <w:rsid w:val="004C1D3D"/>
    <w:rsid w:val="004C228F"/>
    <w:rsid w:val="004C262B"/>
    <w:rsid w:val="004C2F7A"/>
    <w:rsid w:val="004C2FB6"/>
    <w:rsid w:val="004C32AF"/>
    <w:rsid w:val="004C4A36"/>
    <w:rsid w:val="004C5465"/>
    <w:rsid w:val="004C5FFE"/>
    <w:rsid w:val="004C665B"/>
    <w:rsid w:val="004C6EB2"/>
    <w:rsid w:val="004D01A8"/>
    <w:rsid w:val="004D0321"/>
    <w:rsid w:val="004D0B46"/>
    <w:rsid w:val="004D1DE4"/>
    <w:rsid w:val="004D416C"/>
    <w:rsid w:val="004D4F72"/>
    <w:rsid w:val="004D5478"/>
    <w:rsid w:val="004D6592"/>
    <w:rsid w:val="004D7133"/>
    <w:rsid w:val="004D731A"/>
    <w:rsid w:val="004E07D0"/>
    <w:rsid w:val="004E1119"/>
    <w:rsid w:val="004E11E6"/>
    <w:rsid w:val="004E176B"/>
    <w:rsid w:val="004E2079"/>
    <w:rsid w:val="004E2E24"/>
    <w:rsid w:val="004E4013"/>
    <w:rsid w:val="004E4959"/>
    <w:rsid w:val="004E4EC1"/>
    <w:rsid w:val="004E5A58"/>
    <w:rsid w:val="004E6404"/>
    <w:rsid w:val="004F0781"/>
    <w:rsid w:val="004F190D"/>
    <w:rsid w:val="004F2C8A"/>
    <w:rsid w:val="004F40EC"/>
    <w:rsid w:val="004F4FB2"/>
    <w:rsid w:val="004F504A"/>
    <w:rsid w:val="00500AF7"/>
    <w:rsid w:val="00501963"/>
    <w:rsid w:val="00501DB3"/>
    <w:rsid w:val="0050262C"/>
    <w:rsid w:val="0050280C"/>
    <w:rsid w:val="005035C8"/>
    <w:rsid w:val="00503D37"/>
    <w:rsid w:val="00503D96"/>
    <w:rsid w:val="00504120"/>
    <w:rsid w:val="00504C09"/>
    <w:rsid w:val="005068AF"/>
    <w:rsid w:val="005116C0"/>
    <w:rsid w:val="005116C1"/>
    <w:rsid w:val="00512AB3"/>
    <w:rsid w:val="00512C0E"/>
    <w:rsid w:val="005134DD"/>
    <w:rsid w:val="00514940"/>
    <w:rsid w:val="0051534C"/>
    <w:rsid w:val="00516428"/>
    <w:rsid w:val="00516EC7"/>
    <w:rsid w:val="005170C3"/>
    <w:rsid w:val="00517931"/>
    <w:rsid w:val="005207BE"/>
    <w:rsid w:val="00521D17"/>
    <w:rsid w:val="0052274C"/>
    <w:rsid w:val="00523AF7"/>
    <w:rsid w:val="005254A6"/>
    <w:rsid w:val="00525893"/>
    <w:rsid w:val="005265EE"/>
    <w:rsid w:val="00526D7F"/>
    <w:rsid w:val="00526F6A"/>
    <w:rsid w:val="005273EC"/>
    <w:rsid w:val="00531B3A"/>
    <w:rsid w:val="00532627"/>
    <w:rsid w:val="00533974"/>
    <w:rsid w:val="00533EA7"/>
    <w:rsid w:val="005347ED"/>
    <w:rsid w:val="00537F83"/>
    <w:rsid w:val="00541BAA"/>
    <w:rsid w:val="005425CE"/>
    <w:rsid w:val="00542C9A"/>
    <w:rsid w:val="00545D3E"/>
    <w:rsid w:val="00546C49"/>
    <w:rsid w:val="005473DB"/>
    <w:rsid w:val="0055024D"/>
    <w:rsid w:val="0055097B"/>
    <w:rsid w:val="00550CDC"/>
    <w:rsid w:val="005518E5"/>
    <w:rsid w:val="0055216D"/>
    <w:rsid w:val="00552981"/>
    <w:rsid w:val="005529C9"/>
    <w:rsid w:val="005541FE"/>
    <w:rsid w:val="00554BF5"/>
    <w:rsid w:val="005557F3"/>
    <w:rsid w:val="00556047"/>
    <w:rsid w:val="005563B1"/>
    <w:rsid w:val="00556E72"/>
    <w:rsid w:val="0056043D"/>
    <w:rsid w:val="00560794"/>
    <w:rsid w:val="0056081C"/>
    <w:rsid w:val="00560C61"/>
    <w:rsid w:val="00561504"/>
    <w:rsid w:val="00563A4C"/>
    <w:rsid w:val="00563DD2"/>
    <w:rsid w:val="00563E51"/>
    <w:rsid w:val="00564A4D"/>
    <w:rsid w:val="0056524B"/>
    <w:rsid w:val="00565AED"/>
    <w:rsid w:val="00565FF3"/>
    <w:rsid w:val="00566ACE"/>
    <w:rsid w:val="005672D7"/>
    <w:rsid w:val="005679A9"/>
    <w:rsid w:val="005705FC"/>
    <w:rsid w:val="0057104D"/>
    <w:rsid w:val="0057125D"/>
    <w:rsid w:val="00572B8C"/>
    <w:rsid w:val="00572D1D"/>
    <w:rsid w:val="00575AAA"/>
    <w:rsid w:val="00580498"/>
    <w:rsid w:val="00581F7D"/>
    <w:rsid w:val="005822BA"/>
    <w:rsid w:val="00582614"/>
    <w:rsid w:val="00582896"/>
    <w:rsid w:val="00582FFB"/>
    <w:rsid w:val="005847B3"/>
    <w:rsid w:val="00584D13"/>
    <w:rsid w:val="0058525B"/>
    <w:rsid w:val="00586836"/>
    <w:rsid w:val="00586860"/>
    <w:rsid w:val="00586B6B"/>
    <w:rsid w:val="00587B53"/>
    <w:rsid w:val="00587B7B"/>
    <w:rsid w:val="00591172"/>
    <w:rsid w:val="0059134C"/>
    <w:rsid w:val="005931D9"/>
    <w:rsid w:val="00593634"/>
    <w:rsid w:val="00593849"/>
    <w:rsid w:val="0059397F"/>
    <w:rsid w:val="00593CC0"/>
    <w:rsid w:val="0059431C"/>
    <w:rsid w:val="00594CD4"/>
    <w:rsid w:val="00596D92"/>
    <w:rsid w:val="00597158"/>
    <w:rsid w:val="005A04FB"/>
    <w:rsid w:val="005A1817"/>
    <w:rsid w:val="005A2390"/>
    <w:rsid w:val="005A2A72"/>
    <w:rsid w:val="005A2B6D"/>
    <w:rsid w:val="005A30E3"/>
    <w:rsid w:val="005A379C"/>
    <w:rsid w:val="005A3ED9"/>
    <w:rsid w:val="005A441C"/>
    <w:rsid w:val="005A48EC"/>
    <w:rsid w:val="005A4909"/>
    <w:rsid w:val="005A49A7"/>
    <w:rsid w:val="005A4A79"/>
    <w:rsid w:val="005A7631"/>
    <w:rsid w:val="005B10CA"/>
    <w:rsid w:val="005B1343"/>
    <w:rsid w:val="005B3138"/>
    <w:rsid w:val="005B335B"/>
    <w:rsid w:val="005B3D50"/>
    <w:rsid w:val="005B3DC9"/>
    <w:rsid w:val="005B441C"/>
    <w:rsid w:val="005B4F67"/>
    <w:rsid w:val="005B690A"/>
    <w:rsid w:val="005B6975"/>
    <w:rsid w:val="005B6B5D"/>
    <w:rsid w:val="005B7EB7"/>
    <w:rsid w:val="005B7F4F"/>
    <w:rsid w:val="005C01CE"/>
    <w:rsid w:val="005C088C"/>
    <w:rsid w:val="005C105D"/>
    <w:rsid w:val="005C1E59"/>
    <w:rsid w:val="005C22B3"/>
    <w:rsid w:val="005C22E1"/>
    <w:rsid w:val="005C292B"/>
    <w:rsid w:val="005C3184"/>
    <w:rsid w:val="005C3A7B"/>
    <w:rsid w:val="005C4735"/>
    <w:rsid w:val="005C4BC9"/>
    <w:rsid w:val="005C51AF"/>
    <w:rsid w:val="005C5481"/>
    <w:rsid w:val="005C55B7"/>
    <w:rsid w:val="005C6008"/>
    <w:rsid w:val="005D0679"/>
    <w:rsid w:val="005D09E2"/>
    <w:rsid w:val="005D0C5D"/>
    <w:rsid w:val="005D121A"/>
    <w:rsid w:val="005D1762"/>
    <w:rsid w:val="005D22FC"/>
    <w:rsid w:val="005D3897"/>
    <w:rsid w:val="005D450E"/>
    <w:rsid w:val="005D701D"/>
    <w:rsid w:val="005E0CB2"/>
    <w:rsid w:val="005E24F7"/>
    <w:rsid w:val="005E52BA"/>
    <w:rsid w:val="005E5B51"/>
    <w:rsid w:val="005E76F1"/>
    <w:rsid w:val="005E7C35"/>
    <w:rsid w:val="005F08A4"/>
    <w:rsid w:val="005F0910"/>
    <w:rsid w:val="005F0F70"/>
    <w:rsid w:val="005F117F"/>
    <w:rsid w:val="005F1514"/>
    <w:rsid w:val="005F1FC1"/>
    <w:rsid w:val="005F29A1"/>
    <w:rsid w:val="005F2E19"/>
    <w:rsid w:val="005F31E3"/>
    <w:rsid w:val="005F3700"/>
    <w:rsid w:val="005F482A"/>
    <w:rsid w:val="005F49B6"/>
    <w:rsid w:val="005F6102"/>
    <w:rsid w:val="00600C58"/>
    <w:rsid w:val="00601D8F"/>
    <w:rsid w:val="00601D9D"/>
    <w:rsid w:val="0060234C"/>
    <w:rsid w:val="0060247F"/>
    <w:rsid w:val="0060270D"/>
    <w:rsid w:val="00603A1A"/>
    <w:rsid w:val="00604A60"/>
    <w:rsid w:val="00605C7C"/>
    <w:rsid w:val="00606129"/>
    <w:rsid w:val="0060656E"/>
    <w:rsid w:val="00607818"/>
    <w:rsid w:val="00610221"/>
    <w:rsid w:val="006103AD"/>
    <w:rsid w:val="006110C2"/>
    <w:rsid w:val="00612840"/>
    <w:rsid w:val="00612E11"/>
    <w:rsid w:val="00614E9A"/>
    <w:rsid w:val="00617B22"/>
    <w:rsid w:val="00620185"/>
    <w:rsid w:val="0062260B"/>
    <w:rsid w:val="00622807"/>
    <w:rsid w:val="00623DC1"/>
    <w:rsid w:val="00625529"/>
    <w:rsid w:val="00625EBA"/>
    <w:rsid w:val="0062683D"/>
    <w:rsid w:val="00631426"/>
    <w:rsid w:val="00631FA2"/>
    <w:rsid w:val="006326BE"/>
    <w:rsid w:val="00632E15"/>
    <w:rsid w:val="00632F92"/>
    <w:rsid w:val="00633FD0"/>
    <w:rsid w:val="00636928"/>
    <w:rsid w:val="00636BDC"/>
    <w:rsid w:val="00637A72"/>
    <w:rsid w:val="00641B06"/>
    <w:rsid w:val="00642711"/>
    <w:rsid w:val="006438C6"/>
    <w:rsid w:val="00644BEF"/>
    <w:rsid w:val="00646413"/>
    <w:rsid w:val="006474BC"/>
    <w:rsid w:val="00647A39"/>
    <w:rsid w:val="00650787"/>
    <w:rsid w:val="00650894"/>
    <w:rsid w:val="00650B1C"/>
    <w:rsid w:val="00651B48"/>
    <w:rsid w:val="00652507"/>
    <w:rsid w:val="00655449"/>
    <w:rsid w:val="00655772"/>
    <w:rsid w:val="00655AD8"/>
    <w:rsid w:val="00655D7F"/>
    <w:rsid w:val="0065683F"/>
    <w:rsid w:val="00657EA6"/>
    <w:rsid w:val="00660485"/>
    <w:rsid w:val="00660730"/>
    <w:rsid w:val="006622A3"/>
    <w:rsid w:val="00662ADF"/>
    <w:rsid w:val="00662B18"/>
    <w:rsid w:val="00662EC5"/>
    <w:rsid w:val="006641A5"/>
    <w:rsid w:val="00664594"/>
    <w:rsid w:val="00664B6D"/>
    <w:rsid w:val="006666A6"/>
    <w:rsid w:val="0066688B"/>
    <w:rsid w:val="0066706D"/>
    <w:rsid w:val="0067194B"/>
    <w:rsid w:val="00671AC3"/>
    <w:rsid w:val="00671E41"/>
    <w:rsid w:val="00671ED0"/>
    <w:rsid w:val="00672421"/>
    <w:rsid w:val="006731F0"/>
    <w:rsid w:val="0067364B"/>
    <w:rsid w:val="006736C6"/>
    <w:rsid w:val="00674362"/>
    <w:rsid w:val="00674916"/>
    <w:rsid w:val="00675C9E"/>
    <w:rsid w:val="0067634D"/>
    <w:rsid w:val="00682299"/>
    <w:rsid w:val="006824B9"/>
    <w:rsid w:val="00682809"/>
    <w:rsid w:val="00682E72"/>
    <w:rsid w:val="006835AF"/>
    <w:rsid w:val="00683902"/>
    <w:rsid w:val="0068398F"/>
    <w:rsid w:val="00684B48"/>
    <w:rsid w:val="00685D93"/>
    <w:rsid w:val="00686220"/>
    <w:rsid w:val="0068792A"/>
    <w:rsid w:val="00687D9F"/>
    <w:rsid w:val="00690BC7"/>
    <w:rsid w:val="006917E3"/>
    <w:rsid w:val="006924B1"/>
    <w:rsid w:val="00692D3D"/>
    <w:rsid w:val="006930D7"/>
    <w:rsid w:val="00696CA8"/>
    <w:rsid w:val="006978D8"/>
    <w:rsid w:val="00697E7E"/>
    <w:rsid w:val="006A0EA5"/>
    <w:rsid w:val="006A19EA"/>
    <w:rsid w:val="006A1C88"/>
    <w:rsid w:val="006A2D72"/>
    <w:rsid w:val="006A4116"/>
    <w:rsid w:val="006A477B"/>
    <w:rsid w:val="006A4B9A"/>
    <w:rsid w:val="006A5270"/>
    <w:rsid w:val="006A65A3"/>
    <w:rsid w:val="006A6D1C"/>
    <w:rsid w:val="006B0F1B"/>
    <w:rsid w:val="006B14FF"/>
    <w:rsid w:val="006B24BA"/>
    <w:rsid w:val="006B29CE"/>
    <w:rsid w:val="006B2A6C"/>
    <w:rsid w:val="006B4880"/>
    <w:rsid w:val="006B4CD6"/>
    <w:rsid w:val="006C0842"/>
    <w:rsid w:val="006C1315"/>
    <w:rsid w:val="006C19B0"/>
    <w:rsid w:val="006C3020"/>
    <w:rsid w:val="006C314A"/>
    <w:rsid w:val="006C3326"/>
    <w:rsid w:val="006C410A"/>
    <w:rsid w:val="006C4DD6"/>
    <w:rsid w:val="006C51B3"/>
    <w:rsid w:val="006C5833"/>
    <w:rsid w:val="006C5F4F"/>
    <w:rsid w:val="006C6A4F"/>
    <w:rsid w:val="006C797D"/>
    <w:rsid w:val="006D30CD"/>
    <w:rsid w:val="006D323B"/>
    <w:rsid w:val="006D34F5"/>
    <w:rsid w:val="006D395A"/>
    <w:rsid w:val="006D3E57"/>
    <w:rsid w:val="006D42B3"/>
    <w:rsid w:val="006D5986"/>
    <w:rsid w:val="006E1969"/>
    <w:rsid w:val="006E46B4"/>
    <w:rsid w:val="006E4A1E"/>
    <w:rsid w:val="006E52CF"/>
    <w:rsid w:val="006E5B44"/>
    <w:rsid w:val="006E6EFC"/>
    <w:rsid w:val="006F0561"/>
    <w:rsid w:val="006F2157"/>
    <w:rsid w:val="006F36B3"/>
    <w:rsid w:val="006F38BB"/>
    <w:rsid w:val="006F544F"/>
    <w:rsid w:val="006F563C"/>
    <w:rsid w:val="006F5A4C"/>
    <w:rsid w:val="006F68BB"/>
    <w:rsid w:val="007029E1"/>
    <w:rsid w:val="007041EA"/>
    <w:rsid w:val="00704596"/>
    <w:rsid w:val="00704930"/>
    <w:rsid w:val="00704BFD"/>
    <w:rsid w:val="00705774"/>
    <w:rsid w:val="007075AC"/>
    <w:rsid w:val="0070763D"/>
    <w:rsid w:val="00707DB0"/>
    <w:rsid w:val="007100DF"/>
    <w:rsid w:val="00711177"/>
    <w:rsid w:val="007114F4"/>
    <w:rsid w:val="00711881"/>
    <w:rsid w:val="0071556D"/>
    <w:rsid w:val="007163B7"/>
    <w:rsid w:val="007167E7"/>
    <w:rsid w:val="00716F23"/>
    <w:rsid w:val="0071777A"/>
    <w:rsid w:val="00717D48"/>
    <w:rsid w:val="00720376"/>
    <w:rsid w:val="007203DF"/>
    <w:rsid w:val="007205C1"/>
    <w:rsid w:val="007224BC"/>
    <w:rsid w:val="00722D03"/>
    <w:rsid w:val="00722DA5"/>
    <w:rsid w:val="00723B31"/>
    <w:rsid w:val="00723B83"/>
    <w:rsid w:val="0072487A"/>
    <w:rsid w:val="00724DAD"/>
    <w:rsid w:val="00726DEA"/>
    <w:rsid w:val="0072794C"/>
    <w:rsid w:val="00731933"/>
    <w:rsid w:val="00732775"/>
    <w:rsid w:val="007368A8"/>
    <w:rsid w:val="00736FDC"/>
    <w:rsid w:val="00737352"/>
    <w:rsid w:val="00737632"/>
    <w:rsid w:val="007421A1"/>
    <w:rsid w:val="00743491"/>
    <w:rsid w:val="00743897"/>
    <w:rsid w:val="00744047"/>
    <w:rsid w:val="007444FD"/>
    <w:rsid w:val="00744DD6"/>
    <w:rsid w:val="0075097D"/>
    <w:rsid w:val="00750EF0"/>
    <w:rsid w:val="00751474"/>
    <w:rsid w:val="007516D4"/>
    <w:rsid w:val="00752480"/>
    <w:rsid w:val="00752BEB"/>
    <w:rsid w:val="00753B23"/>
    <w:rsid w:val="00753DFB"/>
    <w:rsid w:val="007541FE"/>
    <w:rsid w:val="00754BD2"/>
    <w:rsid w:val="00755070"/>
    <w:rsid w:val="007552DA"/>
    <w:rsid w:val="007569CC"/>
    <w:rsid w:val="007575EB"/>
    <w:rsid w:val="00757920"/>
    <w:rsid w:val="007619A3"/>
    <w:rsid w:val="00762F74"/>
    <w:rsid w:val="00764385"/>
    <w:rsid w:val="00764DE4"/>
    <w:rsid w:val="00764F2B"/>
    <w:rsid w:val="007660A7"/>
    <w:rsid w:val="00766A48"/>
    <w:rsid w:val="00766DF0"/>
    <w:rsid w:val="007679F2"/>
    <w:rsid w:val="007701A7"/>
    <w:rsid w:val="00770401"/>
    <w:rsid w:val="0077177C"/>
    <w:rsid w:val="007725CC"/>
    <w:rsid w:val="00772A11"/>
    <w:rsid w:val="00773ABA"/>
    <w:rsid w:val="00773DAA"/>
    <w:rsid w:val="007749D9"/>
    <w:rsid w:val="00774E12"/>
    <w:rsid w:val="00775A60"/>
    <w:rsid w:val="00777D75"/>
    <w:rsid w:val="00780E45"/>
    <w:rsid w:val="00782CE6"/>
    <w:rsid w:val="00783239"/>
    <w:rsid w:val="00784267"/>
    <w:rsid w:val="00784C76"/>
    <w:rsid w:val="0078538F"/>
    <w:rsid w:val="007858A3"/>
    <w:rsid w:val="007860F9"/>
    <w:rsid w:val="007861D4"/>
    <w:rsid w:val="00786A15"/>
    <w:rsid w:val="007903F8"/>
    <w:rsid w:val="00790C9B"/>
    <w:rsid w:val="00791B5E"/>
    <w:rsid w:val="00792DBC"/>
    <w:rsid w:val="0079367C"/>
    <w:rsid w:val="0079427B"/>
    <w:rsid w:val="007946D0"/>
    <w:rsid w:val="0079485C"/>
    <w:rsid w:val="00794E46"/>
    <w:rsid w:val="007952ED"/>
    <w:rsid w:val="007A0667"/>
    <w:rsid w:val="007A06AC"/>
    <w:rsid w:val="007A139E"/>
    <w:rsid w:val="007A27F0"/>
    <w:rsid w:val="007A2A3C"/>
    <w:rsid w:val="007A2AE4"/>
    <w:rsid w:val="007A2E9A"/>
    <w:rsid w:val="007A3380"/>
    <w:rsid w:val="007A4681"/>
    <w:rsid w:val="007A61BE"/>
    <w:rsid w:val="007A77E2"/>
    <w:rsid w:val="007B038C"/>
    <w:rsid w:val="007B060E"/>
    <w:rsid w:val="007B2674"/>
    <w:rsid w:val="007B3574"/>
    <w:rsid w:val="007B37D0"/>
    <w:rsid w:val="007B3E6E"/>
    <w:rsid w:val="007B4B53"/>
    <w:rsid w:val="007B5261"/>
    <w:rsid w:val="007B6353"/>
    <w:rsid w:val="007B770D"/>
    <w:rsid w:val="007C0394"/>
    <w:rsid w:val="007C0D98"/>
    <w:rsid w:val="007C1298"/>
    <w:rsid w:val="007C20BB"/>
    <w:rsid w:val="007C229C"/>
    <w:rsid w:val="007C24B4"/>
    <w:rsid w:val="007C2503"/>
    <w:rsid w:val="007C2D04"/>
    <w:rsid w:val="007C3D80"/>
    <w:rsid w:val="007C4D3B"/>
    <w:rsid w:val="007C5785"/>
    <w:rsid w:val="007C600A"/>
    <w:rsid w:val="007C7CDF"/>
    <w:rsid w:val="007C7DD7"/>
    <w:rsid w:val="007D143A"/>
    <w:rsid w:val="007D198C"/>
    <w:rsid w:val="007D1BDC"/>
    <w:rsid w:val="007D2ED5"/>
    <w:rsid w:val="007D35BE"/>
    <w:rsid w:val="007D492D"/>
    <w:rsid w:val="007D561A"/>
    <w:rsid w:val="007D5EE3"/>
    <w:rsid w:val="007D6198"/>
    <w:rsid w:val="007D6D28"/>
    <w:rsid w:val="007D75F8"/>
    <w:rsid w:val="007E25D7"/>
    <w:rsid w:val="007E3707"/>
    <w:rsid w:val="007E4015"/>
    <w:rsid w:val="007E40ED"/>
    <w:rsid w:val="007E57FC"/>
    <w:rsid w:val="007E64A6"/>
    <w:rsid w:val="007E66E4"/>
    <w:rsid w:val="007F18A4"/>
    <w:rsid w:val="007F2497"/>
    <w:rsid w:val="007F501E"/>
    <w:rsid w:val="007F53F2"/>
    <w:rsid w:val="007F6936"/>
    <w:rsid w:val="007F7655"/>
    <w:rsid w:val="007F7F0A"/>
    <w:rsid w:val="00802B43"/>
    <w:rsid w:val="0080307F"/>
    <w:rsid w:val="00803E1E"/>
    <w:rsid w:val="0080466F"/>
    <w:rsid w:val="00804CDD"/>
    <w:rsid w:val="0080660C"/>
    <w:rsid w:val="00806678"/>
    <w:rsid w:val="008072DD"/>
    <w:rsid w:val="00807319"/>
    <w:rsid w:val="00807F8B"/>
    <w:rsid w:val="00807F9B"/>
    <w:rsid w:val="008105E5"/>
    <w:rsid w:val="008129DB"/>
    <w:rsid w:val="00813E81"/>
    <w:rsid w:val="00816C58"/>
    <w:rsid w:val="00816D05"/>
    <w:rsid w:val="00817779"/>
    <w:rsid w:val="00820113"/>
    <w:rsid w:val="00820C49"/>
    <w:rsid w:val="008218F1"/>
    <w:rsid w:val="00821E90"/>
    <w:rsid w:val="00822ECD"/>
    <w:rsid w:val="008236E9"/>
    <w:rsid w:val="0082431A"/>
    <w:rsid w:val="00824909"/>
    <w:rsid w:val="008265D7"/>
    <w:rsid w:val="008277FC"/>
    <w:rsid w:val="008311E3"/>
    <w:rsid w:val="00831480"/>
    <w:rsid w:val="008319C4"/>
    <w:rsid w:val="00832853"/>
    <w:rsid w:val="00832863"/>
    <w:rsid w:val="00832D1C"/>
    <w:rsid w:val="00832FA2"/>
    <w:rsid w:val="00836340"/>
    <w:rsid w:val="00836687"/>
    <w:rsid w:val="00836D48"/>
    <w:rsid w:val="008370A1"/>
    <w:rsid w:val="00840922"/>
    <w:rsid w:val="0084092B"/>
    <w:rsid w:val="00840A13"/>
    <w:rsid w:val="00840DD5"/>
    <w:rsid w:val="0084193F"/>
    <w:rsid w:val="00841A10"/>
    <w:rsid w:val="00842CAA"/>
    <w:rsid w:val="00843490"/>
    <w:rsid w:val="00843CB1"/>
    <w:rsid w:val="008451D9"/>
    <w:rsid w:val="00846D56"/>
    <w:rsid w:val="0084749B"/>
    <w:rsid w:val="008475D8"/>
    <w:rsid w:val="008503A3"/>
    <w:rsid w:val="008512AF"/>
    <w:rsid w:val="008515E4"/>
    <w:rsid w:val="0085216A"/>
    <w:rsid w:val="008540A6"/>
    <w:rsid w:val="00855B9C"/>
    <w:rsid w:val="00856ABD"/>
    <w:rsid w:val="008570AE"/>
    <w:rsid w:val="00860C16"/>
    <w:rsid w:val="00860E68"/>
    <w:rsid w:val="00860FCE"/>
    <w:rsid w:val="00861739"/>
    <w:rsid w:val="008624E0"/>
    <w:rsid w:val="0086281F"/>
    <w:rsid w:val="00862CE8"/>
    <w:rsid w:val="008632E5"/>
    <w:rsid w:val="00863337"/>
    <w:rsid w:val="00863D13"/>
    <w:rsid w:val="008656B2"/>
    <w:rsid w:val="00865EB3"/>
    <w:rsid w:val="00866508"/>
    <w:rsid w:val="0086654E"/>
    <w:rsid w:val="00866B4F"/>
    <w:rsid w:val="0086710F"/>
    <w:rsid w:val="00867E8E"/>
    <w:rsid w:val="008701C5"/>
    <w:rsid w:val="00871F6C"/>
    <w:rsid w:val="00872352"/>
    <w:rsid w:val="00872B8E"/>
    <w:rsid w:val="00872CA8"/>
    <w:rsid w:val="00873401"/>
    <w:rsid w:val="00874044"/>
    <w:rsid w:val="0087452B"/>
    <w:rsid w:val="00874539"/>
    <w:rsid w:val="00874D6C"/>
    <w:rsid w:val="0087529F"/>
    <w:rsid w:val="008759DD"/>
    <w:rsid w:val="00876000"/>
    <w:rsid w:val="008764B6"/>
    <w:rsid w:val="00876761"/>
    <w:rsid w:val="00877FCA"/>
    <w:rsid w:val="0088041D"/>
    <w:rsid w:val="008806DD"/>
    <w:rsid w:val="00880AC5"/>
    <w:rsid w:val="00881EAC"/>
    <w:rsid w:val="0088208E"/>
    <w:rsid w:val="00882F75"/>
    <w:rsid w:val="00883577"/>
    <w:rsid w:val="00883BC9"/>
    <w:rsid w:val="0088409B"/>
    <w:rsid w:val="008843ED"/>
    <w:rsid w:val="00884952"/>
    <w:rsid w:val="00884EC5"/>
    <w:rsid w:val="0088677C"/>
    <w:rsid w:val="008870DE"/>
    <w:rsid w:val="0088735E"/>
    <w:rsid w:val="008878B0"/>
    <w:rsid w:val="00887DE2"/>
    <w:rsid w:val="008905E5"/>
    <w:rsid w:val="00891C70"/>
    <w:rsid w:val="00892D21"/>
    <w:rsid w:val="00893599"/>
    <w:rsid w:val="00893802"/>
    <w:rsid w:val="00893B54"/>
    <w:rsid w:val="008946CB"/>
    <w:rsid w:val="00894AD9"/>
    <w:rsid w:val="00894EDF"/>
    <w:rsid w:val="0089522A"/>
    <w:rsid w:val="00895F21"/>
    <w:rsid w:val="008A03A5"/>
    <w:rsid w:val="008A2152"/>
    <w:rsid w:val="008A29CD"/>
    <w:rsid w:val="008A34FE"/>
    <w:rsid w:val="008A4601"/>
    <w:rsid w:val="008A54AE"/>
    <w:rsid w:val="008A5704"/>
    <w:rsid w:val="008A6EAD"/>
    <w:rsid w:val="008A723C"/>
    <w:rsid w:val="008A7FB7"/>
    <w:rsid w:val="008B00BD"/>
    <w:rsid w:val="008B0379"/>
    <w:rsid w:val="008B0764"/>
    <w:rsid w:val="008B0D41"/>
    <w:rsid w:val="008B1D2F"/>
    <w:rsid w:val="008B217E"/>
    <w:rsid w:val="008B2CDB"/>
    <w:rsid w:val="008B2CE2"/>
    <w:rsid w:val="008B58CF"/>
    <w:rsid w:val="008B6861"/>
    <w:rsid w:val="008B6D8D"/>
    <w:rsid w:val="008B70F8"/>
    <w:rsid w:val="008B79AD"/>
    <w:rsid w:val="008B7E6C"/>
    <w:rsid w:val="008C5FEB"/>
    <w:rsid w:val="008C6892"/>
    <w:rsid w:val="008C68A8"/>
    <w:rsid w:val="008C68AB"/>
    <w:rsid w:val="008C7B67"/>
    <w:rsid w:val="008D14B9"/>
    <w:rsid w:val="008D17B2"/>
    <w:rsid w:val="008D1D07"/>
    <w:rsid w:val="008D28C4"/>
    <w:rsid w:val="008D3340"/>
    <w:rsid w:val="008D3CE6"/>
    <w:rsid w:val="008D4A7D"/>
    <w:rsid w:val="008D4BC3"/>
    <w:rsid w:val="008D7422"/>
    <w:rsid w:val="008E1F41"/>
    <w:rsid w:val="008E397E"/>
    <w:rsid w:val="008E57DD"/>
    <w:rsid w:val="008E5ED1"/>
    <w:rsid w:val="008E6227"/>
    <w:rsid w:val="008E6C1C"/>
    <w:rsid w:val="008E7540"/>
    <w:rsid w:val="008E7DB7"/>
    <w:rsid w:val="008F0895"/>
    <w:rsid w:val="008F2DF5"/>
    <w:rsid w:val="008F3127"/>
    <w:rsid w:val="008F443B"/>
    <w:rsid w:val="008F47FB"/>
    <w:rsid w:val="008F6017"/>
    <w:rsid w:val="008F75E1"/>
    <w:rsid w:val="008F78BD"/>
    <w:rsid w:val="008F78E2"/>
    <w:rsid w:val="00900465"/>
    <w:rsid w:val="00900F8C"/>
    <w:rsid w:val="00901096"/>
    <w:rsid w:val="009010CA"/>
    <w:rsid w:val="0090148E"/>
    <w:rsid w:val="009015FC"/>
    <w:rsid w:val="00902193"/>
    <w:rsid w:val="00902332"/>
    <w:rsid w:val="00902D43"/>
    <w:rsid w:val="00902F86"/>
    <w:rsid w:val="00904D1C"/>
    <w:rsid w:val="00906068"/>
    <w:rsid w:val="00906C7A"/>
    <w:rsid w:val="00906EBA"/>
    <w:rsid w:val="00907F87"/>
    <w:rsid w:val="00910508"/>
    <w:rsid w:val="00910572"/>
    <w:rsid w:val="0091119D"/>
    <w:rsid w:val="00911337"/>
    <w:rsid w:val="00911A2B"/>
    <w:rsid w:val="00912437"/>
    <w:rsid w:val="00912667"/>
    <w:rsid w:val="00914F7B"/>
    <w:rsid w:val="00915FC0"/>
    <w:rsid w:val="00917028"/>
    <w:rsid w:val="0092007A"/>
    <w:rsid w:val="009202BE"/>
    <w:rsid w:val="00921032"/>
    <w:rsid w:val="009212A3"/>
    <w:rsid w:val="009221D9"/>
    <w:rsid w:val="00922E2D"/>
    <w:rsid w:val="00924709"/>
    <w:rsid w:val="0092472E"/>
    <w:rsid w:val="00924C71"/>
    <w:rsid w:val="00925E8E"/>
    <w:rsid w:val="009264F8"/>
    <w:rsid w:val="00926FEA"/>
    <w:rsid w:val="0093039C"/>
    <w:rsid w:val="00930676"/>
    <w:rsid w:val="00931AF7"/>
    <w:rsid w:val="00931ECC"/>
    <w:rsid w:val="00931FE4"/>
    <w:rsid w:val="00933498"/>
    <w:rsid w:val="00933C22"/>
    <w:rsid w:val="009343F8"/>
    <w:rsid w:val="00934B5B"/>
    <w:rsid w:val="00934C3E"/>
    <w:rsid w:val="00934D90"/>
    <w:rsid w:val="00934F49"/>
    <w:rsid w:val="00935764"/>
    <w:rsid w:val="00935A5B"/>
    <w:rsid w:val="00935B0F"/>
    <w:rsid w:val="009374FB"/>
    <w:rsid w:val="00937BA5"/>
    <w:rsid w:val="00940376"/>
    <w:rsid w:val="009418BD"/>
    <w:rsid w:val="00941CA6"/>
    <w:rsid w:val="00941FEA"/>
    <w:rsid w:val="00942EA0"/>
    <w:rsid w:val="00943731"/>
    <w:rsid w:val="00943F3A"/>
    <w:rsid w:val="009455DC"/>
    <w:rsid w:val="00945AC2"/>
    <w:rsid w:val="009460EF"/>
    <w:rsid w:val="00946C4C"/>
    <w:rsid w:val="00953225"/>
    <w:rsid w:val="00953CB5"/>
    <w:rsid w:val="009541CF"/>
    <w:rsid w:val="00954751"/>
    <w:rsid w:val="009555EC"/>
    <w:rsid w:val="009560D1"/>
    <w:rsid w:val="00956A1E"/>
    <w:rsid w:val="00957ADA"/>
    <w:rsid w:val="00957B22"/>
    <w:rsid w:val="00961A0B"/>
    <w:rsid w:val="009629C1"/>
    <w:rsid w:val="00963AF0"/>
    <w:rsid w:val="00964B73"/>
    <w:rsid w:val="009650F1"/>
    <w:rsid w:val="00965AA6"/>
    <w:rsid w:val="00965C38"/>
    <w:rsid w:val="009667C0"/>
    <w:rsid w:val="00970162"/>
    <w:rsid w:val="00971577"/>
    <w:rsid w:val="00971903"/>
    <w:rsid w:val="00972B11"/>
    <w:rsid w:val="00975741"/>
    <w:rsid w:val="00976B24"/>
    <w:rsid w:val="00976E89"/>
    <w:rsid w:val="009771E3"/>
    <w:rsid w:val="009803FD"/>
    <w:rsid w:val="009809A6"/>
    <w:rsid w:val="00981923"/>
    <w:rsid w:val="00982A32"/>
    <w:rsid w:val="00982AAD"/>
    <w:rsid w:val="009836CF"/>
    <w:rsid w:val="00985441"/>
    <w:rsid w:val="00985A5B"/>
    <w:rsid w:val="009861A4"/>
    <w:rsid w:val="0098653C"/>
    <w:rsid w:val="00986774"/>
    <w:rsid w:val="00987C38"/>
    <w:rsid w:val="0099080E"/>
    <w:rsid w:val="00991381"/>
    <w:rsid w:val="0099184E"/>
    <w:rsid w:val="0099376F"/>
    <w:rsid w:val="009951D0"/>
    <w:rsid w:val="0099586E"/>
    <w:rsid w:val="00996D80"/>
    <w:rsid w:val="009A0229"/>
    <w:rsid w:val="009A1E4A"/>
    <w:rsid w:val="009A256C"/>
    <w:rsid w:val="009A33F6"/>
    <w:rsid w:val="009A35CB"/>
    <w:rsid w:val="009A525E"/>
    <w:rsid w:val="009A55D2"/>
    <w:rsid w:val="009A59BA"/>
    <w:rsid w:val="009A5AAD"/>
    <w:rsid w:val="009A5DF5"/>
    <w:rsid w:val="009A7CE7"/>
    <w:rsid w:val="009A7EA9"/>
    <w:rsid w:val="009B003C"/>
    <w:rsid w:val="009B0236"/>
    <w:rsid w:val="009B0C15"/>
    <w:rsid w:val="009B2987"/>
    <w:rsid w:val="009B2A46"/>
    <w:rsid w:val="009B30E6"/>
    <w:rsid w:val="009B3B98"/>
    <w:rsid w:val="009B65DC"/>
    <w:rsid w:val="009B737C"/>
    <w:rsid w:val="009C03BE"/>
    <w:rsid w:val="009C0479"/>
    <w:rsid w:val="009C1E5C"/>
    <w:rsid w:val="009C1EF0"/>
    <w:rsid w:val="009C21CB"/>
    <w:rsid w:val="009C2908"/>
    <w:rsid w:val="009C2F2F"/>
    <w:rsid w:val="009C3145"/>
    <w:rsid w:val="009C3AEE"/>
    <w:rsid w:val="009C5417"/>
    <w:rsid w:val="009C5469"/>
    <w:rsid w:val="009C7E30"/>
    <w:rsid w:val="009D02A2"/>
    <w:rsid w:val="009D053D"/>
    <w:rsid w:val="009D2E15"/>
    <w:rsid w:val="009D3DD8"/>
    <w:rsid w:val="009D4C76"/>
    <w:rsid w:val="009D4DEA"/>
    <w:rsid w:val="009D5BFF"/>
    <w:rsid w:val="009D6019"/>
    <w:rsid w:val="009D7690"/>
    <w:rsid w:val="009D79A7"/>
    <w:rsid w:val="009D7B3B"/>
    <w:rsid w:val="009E1669"/>
    <w:rsid w:val="009E2164"/>
    <w:rsid w:val="009E2D10"/>
    <w:rsid w:val="009E6D4A"/>
    <w:rsid w:val="009E6F2B"/>
    <w:rsid w:val="009E7934"/>
    <w:rsid w:val="009E7CCD"/>
    <w:rsid w:val="009E7F4C"/>
    <w:rsid w:val="009F0B79"/>
    <w:rsid w:val="009F3295"/>
    <w:rsid w:val="009F3777"/>
    <w:rsid w:val="009F3CD2"/>
    <w:rsid w:val="009F4315"/>
    <w:rsid w:val="009F4702"/>
    <w:rsid w:val="009F5874"/>
    <w:rsid w:val="009F7417"/>
    <w:rsid w:val="009F7FD1"/>
    <w:rsid w:val="00A026D5"/>
    <w:rsid w:val="00A02994"/>
    <w:rsid w:val="00A03C8D"/>
    <w:rsid w:val="00A03F32"/>
    <w:rsid w:val="00A045D1"/>
    <w:rsid w:val="00A046C5"/>
    <w:rsid w:val="00A05CFA"/>
    <w:rsid w:val="00A0622C"/>
    <w:rsid w:val="00A06365"/>
    <w:rsid w:val="00A0658B"/>
    <w:rsid w:val="00A0701B"/>
    <w:rsid w:val="00A07ACD"/>
    <w:rsid w:val="00A07BFC"/>
    <w:rsid w:val="00A1068D"/>
    <w:rsid w:val="00A10824"/>
    <w:rsid w:val="00A10CDC"/>
    <w:rsid w:val="00A1207B"/>
    <w:rsid w:val="00A14143"/>
    <w:rsid w:val="00A158B1"/>
    <w:rsid w:val="00A15B7D"/>
    <w:rsid w:val="00A15B91"/>
    <w:rsid w:val="00A15F0A"/>
    <w:rsid w:val="00A17D0D"/>
    <w:rsid w:val="00A20DCD"/>
    <w:rsid w:val="00A22086"/>
    <w:rsid w:val="00A24817"/>
    <w:rsid w:val="00A24B13"/>
    <w:rsid w:val="00A24F48"/>
    <w:rsid w:val="00A24FE2"/>
    <w:rsid w:val="00A26974"/>
    <w:rsid w:val="00A30E55"/>
    <w:rsid w:val="00A3153D"/>
    <w:rsid w:val="00A3170A"/>
    <w:rsid w:val="00A32D66"/>
    <w:rsid w:val="00A34300"/>
    <w:rsid w:val="00A349AB"/>
    <w:rsid w:val="00A371CF"/>
    <w:rsid w:val="00A37949"/>
    <w:rsid w:val="00A4020E"/>
    <w:rsid w:val="00A4241C"/>
    <w:rsid w:val="00A42B1D"/>
    <w:rsid w:val="00A4358D"/>
    <w:rsid w:val="00A43D54"/>
    <w:rsid w:val="00A43D6F"/>
    <w:rsid w:val="00A4466A"/>
    <w:rsid w:val="00A44F69"/>
    <w:rsid w:val="00A4566D"/>
    <w:rsid w:val="00A45A5C"/>
    <w:rsid w:val="00A467DE"/>
    <w:rsid w:val="00A46BE0"/>
    <w:rsid w:val="00A47D02"/>
    <w:rsid w:val="00A501A2"/>
    <w:rsid w:val="00A501BC"/>
    <w:rsid w:val="00A50284"/>
    <w:rsid w:val="00A50B46"/>
    <w:rsid w:val="00A511EE"/>
    <w:rsid w:val="00A526B0"/>
    <w:rsid w:val="00A5279C"/>
    <w:rsid w:val="00A53F7A"/>
    <w:rsid w:val="00A55A16"/>
    <w:rsid w:val="00A56FB6"/>
    <w:rsid w:val="00A60364"/>
    <w:rsid w:val="00A60452"/>
    <w:rsid w:val="00A60894"/>
    <w:rsid w:val="00A61306"/>
    <w:rsid w:val="00A61784"/>
    <w:rsid w:val="00A6209F"/>
    <w:rsid w:val="00A629EF"/>
    <w:rsid w:val="00A62E18"/>
    <w:rsid w:val="00A6367F"/>
    <w:rsid w:val="00A645BA"/>
    <w:rsid w:val="00A64EC8"/>
    <w:rsid w:val="00A6675E"/>
    <w:rsid w:val="00A6789E"/>
    <w:rsid w:val="00A67AA6"/>
    <w:rsid w:val="00A67BC9"/>
    <w:rsid w:val="00A70ACE"/>
    <w:rsid w:val="00A71EC4"/>
    <w:rsid w:val="00A7306C"/>
    <w:rsid w:val="00A73310"/>
    <w:rsid w:val="00A73736"/>
    <w:rsid w:val="00A74B1B"/>
    <w:rsid w:val="00A76750"/>
    <w:rsid w:val="00A76E2E"/>
    <w:rsid w:val="00A77515"/>
    <w:rsid w:val="00A77B13"/>
    <w:rsid w:val="00A77D79"/>
    <w:rsid w:val="00A77E4D"/>
    <w:rsid w:val="00A77F86"/>
    <w:rsid w:val="00A835AF"/>
    <w:rsid w:val="00A83D27"/>
    <w:rsid w:val="00A83F30"/>
    <w:rsid w:val="00A84F83"/>
    <w:rsid w:val="00A861AD"/>
    <w:rsid w:val="00A87499"/>
    <w:rsid w:val="00A87771"/>
    <w:rsid w:val="00A90CA4"/>
    <w:rsid w:val="00A90E8F"/>
    <w:rsid w:val="00A9218A"/>
    <w:rsid w:val="00A9293D"/>
    <w:rsid w:val="00A93540"/>
    <w:rsid w:val="00A93C4B"/>
    <w:rsid w:val="00A94DDD"/>
    <w:rsid w:val="00A95261"/>
    <w:rsid w:val="00A952E4"/>
    <w:rsid w:val="00AA0004"/>
    <w:rsid w:val="00AA22A5"/>
    <w:rsid w:val="00AA24AB"/>
    <w:rsid w:val="00AA47CB"/>
    <w:rsid w:val="00AA558E"/>
    <w:rsid w:val="00AA56DA"/>
    <w:rsid w:val="00AA6935"/>
    <w:rsid w:val="00AA6E8F"/>
    <w:rsid w:val="00AA7C1A"/>
    <w:rsid w:val="00AB17A9"/>
    <w:rsid w:val="00AB2797"/>
    <w:rsid w:val="00AB2EBF"/>
    <w:rsid w:val="00AB3373"/>
    <w:rsid w:val="00AB3471"/>
    <w:rsid w:val="00AB427B"/>
    <w:rsid w:val="00AB442A"/>
    <w:rsid w:val="00AB5225"/>
    <w:rsid w:val="00AB577E"/>
    <w:rsid w:val="00AB5F6B"/>
    <w:rsid w:val="00AC050B"/>
    <w:rsid w:val="00AC1AF5"/>
    <w:rsid w:val="00AC2B8C"/>
    <w:rsid w:val="00AC3A9C"/>
    <w:rsid w:val="00AC4175"/>
    <w:rsid w:val="00AC4747"/>
    <w:rsid w:val="00AC47F6"/>
    <w:rsid w:val="00AC51FF"/>
    <w:rsid w:val="00AC541F"/>
    <w:rsid w:val="00AC7042"/>
    <w:rsid w:val="00AC72DA"/>
    <w:rsid w:val="00AC7767"/>
    <w:rsid w:val="00AC7FB1"/>
    <w:rsid w:val="00AD0236"/>
    <w:rsid w:val="00AD0659"/>
    <w:rsid w:val="00AD077C"/>
    <w:rsid w:val="00AD2244"/>
    <w:rsid w:val="00AD2B34"/>
    <w:rsid w:val="00AD40B0"/>
    <w:rsid w:val="00AD55F0"/>
    <w:rsid w:val="00AD5EE7"/>
    <w:rsid w:val="00AD68F9"/>
    <w:rsid w:val="00AE0062"/>
    <w:rsid w:val="00AE10BE"/>
    <w:rsid w:val="00AE19F1"/>
    <w:rsid w:val="00AE1E34"/>
    <w:rsid w:val="00AE204E"/>
    <w:rsid w:val="00AE2729"/>
    <w:rsid w:val="00AE27E5"/>
    <w:rsid w:val="00AE41DA"/>
    <w:rsid w:val="00AE4920"/>
    <w:rsid w:val="00AE55FE"/>
    <w:rsid w:val="00AE66AE"/>
    <w:rsid w:val="00AE76B8"/>
    <w:rsid w:val="00AE77CA"/>
    <w:rsid w:val="00AE7D16"/>
    <w:rsid w:val="00AF1190"/>
    <w:rsid w:val="00AF6EC0"/>
    <w:rsid w:val="00AF72F3"/>
    <w:rsid w:val="00AF77D5"/>
    <w:rsid w:val="00B0072E"/>
    <w:rsid w:val="00B00D88"/>
    <w:rsid w:val="00B02C3C"/>
    <w:rsid w:val="00B03D33"/>
    <w:rsid w:val="00B049EA"/>
    <w:rsid w:val="00B04B2A"/>
    <w:rsid w:val="00B058E5"/>
    <w:rsid w:val="00B06547"/>
    <w:rsid w:val="00B11880"/>
    <w:rsid w:val="00B11F80"/>
    <w:rsid w:val="00B12B8A"/>
    <w:rsid w:val="00B12BC0"/>
    <w:rsid w:val="00B12CF3"/>
    <w:rsid w:val="00B12D5C"/>
    <w:rsid w:val="00B1408A"/>
    <w:rsid w:val="00B144B6"/>
    <w:rsid w:val="00B156DA"/>
    <w:rsid w:val="00B15E42"/>
    <w:rsid w:val="00B16E50"/>
    <w:rsid w:val="00B16F51"/>
    <w:rsid w:val="00B17205"/>
    <w:rsid w:val="00B1795A"/>
    <w:rsid w:val="00B17C4E"/>
    <w:rsid w:val="00B20D3C"/>
    <w:rsid w:val="00B215F1"/>
    <w:rsid w:val="00B21EC2"/>
    <w:rsid w:val="00B221C1"/>
    <w:rsid w:val="00B22FC4"/>
    <w:rsid w:val="00B23DD4"/>
    <w:rsid w:val="00B245DD"/>
    <w:rsid w:val="00B2503A"/>
    <w:rsid w:val="00B25106"/>
    <w:rsid w:val="00B26264"/>
    <w:rsid w:val="00B274A5"/>
    <w:rsid w:val="00B27F56"/>
    <w:rsid w:val="00B30FD9"/>
    <w:rsid w:val="00B3222A"/>
    <w:rsid w:val="00B32942"/>
    <w:rsid w:val="00B32CDB"/>
    <w:rsid w:val="00B330F3"/>
    <w:rsid w:val="00B33D70"/>
    <w:rsid w:val="00B357D6"/>
    <w:rsid w:val="00B3645D"/>
    <w:rsid w:val="00B40920"/>
    <w:rsid w:val="00B42210"/>
    <w:rsid w:val="00B425AD"/>
    <w:rsid w:val="00B426AE"/>
    <w:rsid w:val="00B42C4C"/>
    <w:rsid w:val="00B44112"/>
    <w:rsid w:val="00B452BD"/>
    <w:rsid w:val="00B4563C"/>
    <w:rsid w:val="00B464E8"/>
    <w:rsid w:val="00B46BC1"/>
    <w:rsid w:val="00B478C7"/>
    <w:rsid w:val="00B50F4D"/>
    <w:rsid w:val="00B51895"/>
    <w:rsid w:val="00B51C8F"/>
    <w:rsid w:val="00B51E64"/>
    <w:rsid w:val="00B527E8"/>
    <w:rsid w:val="00B542A9"/>
    <w:rsid w:val="00B54DFD"/>
    <w:rsid w:val="00B555AA"/>
    <w:rsid w:val="00B56BFE"/>
    <w:rsid w:val="00B6030F"/>
    <w:rsid w:val="00B604E7"/>
    <w:rsid w:val="00B626BE"/>
    <w:rsid w:val="00B64357"/>
    <w:rsid w:val="00B6598C"/>
    <w:rsid w:val="00B660F6"/>
    <w:rsid w:val="00B66E79"/>
    <w:rsid w:val="00B676E6"/>
    <w:rsid w:val="00B70154"/>
    <w:rsid w:val="00B70AD3"/>
    <w:rsid w:val="00B71CA5"/>
    <w:rsid w:val="00B721EB"/>
    <w:rsid w:val="00B73159"/>
    <w:rsid w:val="00B74D64"/>
    <w:rsid w:val="00B76537"/>
    <w:rsid w:val="00B77052"/>
    <w:rsid w:val="00B77763"/>
    <w:rsid w:val="00B77A85"/>
    <w:rsid w:val="00B77E8D"/>
    <w:rsid w:val="00B80369"/>
    <w:rsid w:val="00B80531"/>
    <w:rsid w:val="00B8057D"/>
    <w:rsid w:val="00B805D8"/>
    <w:rsid w:val="00B8131E"/>
    <w:rsid w:val="00B816D1"/>
    <w:rsid w:val="00B81DF0"/>
    <w:rsid w:val="00B82521"/>
    <w:rsid w:val="00B829C8"/>
    <w:rsid w:val="00B82A7B"/>
    <w:rsid w:val="00B82B7F"/>
    <w:rsid w:val="00B846EE"/>
    <w:rsid w:val="00B85D47"/>
    <w:rsid w:val="00B867A9"/>
    <w:rsid w:val="00B910EB"/>
    <w:rsid w:val="00B91B65"/>
    <w:rsid w:val="00B929B5"/>
    <w:rsid w:val="00B92DDA"/>
    <w:rsid w:val="00B92DE0"/>
    <w:rsid w:val="00B931D5"/>
    <w:rsid w:val="00B934C1"/>
    <w:rsid w:val="00B93EB7"/>
    <w:rsid w:val="00B9545D"/>
    <w:rsid w:val="00B956A4"/>
    <w:rsid w:val="00B966CC"/>
    <w:rsid w:val="00B9683C"/>
    <w:rsid w:val="00BA0576"/>
    <w:rsid w:val="00BA14C6"/>
    <w:rsid w:val="00BA15EB"/>
    <w:rsid w:val="00BA1A73"/>
    <w:rsid w:val="00BA4437"/>
    <w:rsid w:val="00BA4708"/>
    <w:rsid w:val="00BA483D"/>
    <w:rsid w:val="00BA4CE5"/>
    <w:rsid w:val="00BA5837"/>
    <w:rsid w:val="00BA5916"/>
    <w:rsid w:val="00BA6668"/>
    <w:rsid w:val="00BA70A6"/>
    <w:rsid w:val="00BA75FA"/>
    <w:rsid w:val="00BA7798"/>
    <w:rsid w:val="00BB0261"/>
    <w:rsid w:val="00BB0B62"/>
    <w:rsid w:val="00BB19E5"/>
    <w:rsid w:val="00BB22BF"/>
    <w:rsid w:val="00BB34DD"/>
    <w:rsid w:val="00BB379B"/>
    <w:rsid w:val="00BB58B5"/>
    <w:rsid w:val="00BB6831"/>
    <w:rsid w:val="00BB7ED8"/>
    <w:rsid w:val="00BC1498"/>
    <w:rsid w:val="00BC15B8"/>
    <w:rsid w:val="00BC170F"/>
    <w:rsid w:val="00BC39E1"/>
    <w:rsid w:val="00BC4190"/>
    <w:rsid w:val="00BC5133"/>
    <w:rsid w:val="00BC548D"/>
    <w:rsid w:val="00BC55E6"/>
    <w:rsid w:val="00BC6A78"/>
    <w:rsid w:val="00BC7C3E"/>
    <w:rsid w:val="00BD15BA"/>
    <w:rsid w:val="00BD1B6C"/>
    <w:rsid w:val="00BD1C7E"/>
    <w:rsid w:val="00BD2526"/>
    <w:rsid w:val="00BD4764"/>
    <w:rsid w:val="00BD526D"/>
    <w:rsid w:val="00BD5EFA"/>
    <w:rsid w:val="00BD733E"/>
    <w:rsid w:val="00BD7F99"/>
    <w:rsid w:val="00BE0B8A"/>
    <w:rsid w:val="00BE11DE"/>
    <w:rsid w:val="00BE2CE1"/>
    <w:rsid w:val="00BE30C2"/>
    <w:rsid w:val="00BE4639"/>
    <w:rsid w:val="00BE47C0"/>
    <w:rsid w:val="00BE492A"/>
    <w:rsid w:val="00BE49DE"/>
    <w:rsid w:val="00BE5AA5"/>
    <w:rsid w:val="00BE7CBA"/>
    <w:rsid w:val="00BF0080"/>
    <w:rsid w:val="00BF0E50"/>
    <w:rsid w:val="00BF21F4"/>
    <w:rsid w:val="00BF3420"/>
    <w:rsid w:val="00BF3CA1"/>
    <w:rsid w:val="00BF3EE1"/>
    <w:rsid w:val="00BF4CAB"/>
    <w:rsid w:val="00BF622F"/>
    <w:rsid w:val="00BF7FED"/>
    <w:rsid w:val="00C00697"/>
    <w:rsid w:val="00C01680"/>
    <w:rsid w:val="00C039DA"/>
    <w:rsid w:val="00C0466B"/>
    <w:rsid w:val="00C05229"/>
    <w:rsid w:val="00C0533A"/>
    <w:rsid w:val="00C05AE7"/>
    <w:rsid w:val="00C068FF"/>
    <w:rsid w:val="00C070CD"/>
    <w:rsid w:val="00C07321"/>
    <w:rsid w:val="00C106BD"/>
    <w:rsid w:val="00C10985"/>
    <w:rsid w:val="00C1183D"/>
    <w:rsid w:val="00C118FA"/>
    <w:rsid w:val="00C13072"/>
    <w:rsid w:val="00C14533"/>
    <w:rsid w:val="00C1658E"/>
    <w:rsid w:val="00C16795"/>
    <w:rsid w:val="00C168CA"/>
    <w:rsid w:val="00C16F0F"/>
    <w:rsid w:val="00C178DA"/>
    <w:rsid w:val="00C2004B"/>
    <w:rsid w:val="00C2041D"/>
    <w:rsid w:val="00C20CC1"/>
    <w:rsid w:val="00C210BF"/>
    <w:rsid w:val="00C22712"/>
    <w:rsid w:val="00C22953"/>
    <w:rsid w:val="00C22E12"/>
    <w:rsid w:val="00C22FF6"/>
    <w:rsid w:val="00C23D6F"/>
    <w:rsid w:val="00C25042"/>
    <w:rsid w:val="00C26050"/>
    <w:rsid w:val="00C2621F"/>
    <w:rsid w:val="00C300FC"/>
    <w:rsid w:val="00C30E2F"/>
    <w:rsid w:val="00C324C2"/>
    <w:rsid w:val="00C32515"/>
    <w:rsid w:val="00C33C2C"/>
    <w:rsid w:val="00C364CE"/>
    <w:rsid w:val="00C36794"/>
    <w:rsid w:val="00C374E4"/>
    <w:rsid w:val="00C37A02"/>
    <w:rsid w:val="00C40DAD"/>
    <w:rsid w:val="00C40EDD"/>
    <w:rsid w:val="00C413D7"/>
    <w:rsid w:val="00C41856"/>
    <w:rsid w:val="00C41AD4"/>
    <w:rsid w:val="00C41C4C"/>
    <w:rsid w:val="00C42B6C"/>
    <w:rsid w:val="00C44043"/>
    <w:rsid w:val="00C44F34"/>
    <w:rsid w:val="00C453CD"/>
    <w:rsid w:val="00C459D7"/>
    <w:rsid w:val="00C4738C"/>
    <w:rsid w:val="00C47B76"/>
    <w:rsid w:val="00C50506"/>
    <w:rsid w:val="00C50859"/>
    <w:rsid w:val="00C51711"/>
    <w:rsid w:val="00C5180B"/>
    <w:rsid w:val="00C5276A"/>
    <w:rsid w:val="00C53208"/>
    <w:rsid w:val="00C55821"/>
    <w:rsid w:val="00C611EA"/>
    <w:rsid w:val="00C61B3A"/>
    <w:rsid w:val="00C6251A"/>
    <w:rsid w:val="00C6287E"/>
    <w:rsid w:val="00C62C6F"/>
    <w:rsid w:val="00C6462A"/>
    <w:rsid w:val="00C65C93"/>
    <w:rsid w:val="00C66107"/>
    <w:rsid w:val="00C66704"/>
    <w:rsid w:val="00C6716B"/>
    <w:rsid w:val="00C67634"/>
    <w:rsid w:val="00C703FB"/>
    <w:rsid w:val="00C70B53"/>
    <w:rsid w:val="00C70CBF"/>
    <w:rsid w:val="00C715D2"/>
    <w:rsid w:val="00C7194D"/>
    <w:rsid w:val="00C71E77"/>
    <w:rsid w:val="00C71ED1"/>
    <w:rsid w:val="00C725A1"/>
    <w:rsid w:val="00C72A48"/>
    <w:rsid w:val="00C73D42"/>
    <w:rsid w:val="00C73F0F"/>
    <w:rsid w:val="00C74F43"/>
    <w:rsid w:val="00C763ED"/>
    <w:rsid w:val="00C76791"/>
    <w:rsid w:val="00C76819"/>
    <w:rsid w:val="00C76C51"/>
    <w:rsid w:val="00C77D05"/>
    <w:rsid w:val="00C81653"/>
    <w:rsid w:val="00C91F28"/>
    <w:rsid w:val="00C92D74"/>
    <w:rsid w:val="00C931B7"/>
    <w:rsid w:val="00C93BE0"/>
    <w:rsid w:val="00C95520"/>
    <w:rsid w:val="00C958A3"/>
    <w:rsid w:val="00C96DA2"/>
    <w:rsid w:val="00C9730F"/>
    <w:rsid w:val="00CA07AF"/>
    <w:rsid w:val="00CA1237"/>
    <w:rsid w:val="00CA1308"/>
    <w:rsid w:val="00CA1BFA"/>
    <w:rsid w:val="00CA1E5F"/>
    <w:rsid w:val="00CA2494"/>
    <w:rsid w:val="00CA3C8B"/>
    <w:rsid w:val="00CA3D65"/>
    <w:rsid w:val="00CA572E"/>
    <w:rsid w:val="00CA5D8E"/>
    <w:rsid w:val="00CA5E5E"/>
    <w:rsid w:val="00CA6791"/>
    <w:rsid w:val="00CA77E0"/>
    <w:rsid w:val="00CB038E"/>
    <w:rsid w:val="00CB0A2F"/>
    <w:rsid w:val="00CB0CB3"/>
    <w:rsid w:val="00CB13A7"/>
    <w:rsid w:val="00CB14C0"/>
    <w:rsid w:val="00CB1801"/>
    <w:rsid w:val="00CB20DE"/>
    <w:rsid w:val="00CB2554"/>
    <w:rsid w:val="00CB2BD8"/>
    <w:rsid w:val="00CB4EEF"/>
    <w:rsid w:val="00CB5F09"/>
    <w:rsid w:val="00CB6E7D"/>
    <w:rsid w:val="00CB7675"/>
    <w:rsid w:val="00CC0181"/>
    <w:rsid w:val="00CC033F"/>
    <w:rsid w:val="00CC0654"/>
    <w:rsid w:val="00CC0AED"/>
    <w:rsid w:val="00CC10B9"/>
    <w:rsid w:val="00CC11B3"/>
    <w:rsid w:val="00CC1B3F"/>
    <w:rsid w:val="00CC2F61"/>
    <w:rsid w:val="00CC4AAC"/>
    <w:rsid w:val="00CC4CDB"/>
    <w:rsid w:val="00CC62AC"/>
    <w:rsid w:val="00CC694F"/>
    <w:rsid w:val="00CC7BF4"/>
    <w:rsid w:val="00CC7C09"/>
    <w:rsid w:val="00CD00B8"/>
    <w:rsid w:val="00CD032E"/>
    <w:rsid w:val="00CD0D27"/>
    <w:rsid w:val="00CD0D98"/>
    <w:rsid w:val="00CD0EA9"/>
    <w:rsid w:val="00CD1D55"/>
    <w:rsid w:val="00CD2B57"/>
    <w:rsid w:val="00CD2E4F"/>
    <w:rsid w:val="00CD4159"/>
    <w:rsid w:val="00CD45A1"/>
    <w:rsid w:val="00CD46AD"/>
    <w:rsid w:val="00CD4FBB"/>
    <w:rsid w:val="00CD5BE8"/>
    <w:rsid w:val="00CD5D19"/>
    <w:rsid w:val="00CD64FA"/>
    <w:rsid w:val="00CD6A0A"/>
    <w:rsid w:val="00CD6E9D"/>
    <w:rsid w:val="00CD714F"/>
    <w:rsid w:val="00CD7318"/>
    <w:rsid w:val="00CE0F52"/>
    <w:rsid w:val="00CE1287"/>
    <w:rsid w:val="00CE1D2B"/>
    <w:rsid w:val="00CE331C"/>
    <w:rsid w:val="00CE5593"/>
    <w:rsid w:val="00CE5D27"/>
    <w:rsid w:val="00CE6595"/>
    <w:rsid w:val="00CE7815"/>
    <w:rsid w:val="00CE7839"/>
    <w:rsid w:val="00CE7D94"/>
    <w:rsid w:val="00CF0128"/>
    <w:rsid w:val="00CF2715"/>
    <w:rsid w:val="00CF34F9"/>
    <w:rsid w:val="00CF50B0"/>
    <w:rsid w:val="00CF723D"/>
    <w:rsid w:val="00D00C9F"/>
    <w:rsid w:val="00D00FF7"/>
    <w:rsid w:val="00D02668"/>
    <w:rsid w:val="00D02963"/>
    <w:rsid w:val="00D039B2"/>
    <w:rsid w:val="00D061ED"/>
    <w:rsid w:val="00D114B2"/>
    <w:rsid w:val="00D1187F"/>
    <w:rsid w:val="00D11DA5"/>
    <w:rsid w:val="00D140C9"/>
    <w:rsid w:val="00D1429E"/>
    <w:rsid w:val="00D14447"/>
    <w:rsid w:val="00D156D7"/>
    <w:rsid w:val="00D1573D"/>
    <w:rsid w:val="00D20188"/>
    <w:rsid w:val="00D20553"/>
    <w:rsid w:val="00D209B6"/>
    <w:rsid w:val="00D211F6"/>
    <w:rsid w:val="00D21571"/>
    <w:rsid w:val="00D22936"/>
    <w:rsid w:val="00D24BF2"/>
    <w:rsid w:val="00D25661"/>
    <w:rsid w:val="00D2753B"/>
    <w:rsid w:val="00D30CF7"/>
    <w:rsid w:val="00D31307"/>
    <w:rsid w:val="00D31AC8"/>
    <w:rsid w:val="00D31BD5"/>
    <w:rsid w:val="00D32CAE"/>
    <w:rsid w:val="00D32FCC"/>
    <w:rsid w:val="00D34609"/>
    <w:rsid w:val="00D34800"/>
    <w:rsid w:val="00D352C0"/>
    <w:rsid w:val="00D364D7"/>
    <w:rsid w:val="00D376BD"/>
    <w:rsid w:val="00D37E32"/>
    <w:rsid w:val="00D41567"/>
    <w:rsid w:val="00D42131"/>
    <w:rsid w:val="00D4313A"/>
    <w:rsid w:val="00D4327F"/>
    <w:rsid w:val="00D432C3"/>
    <w:rsid w:val="00D44FD6"/>
    <w:rsid w:val="00D47C47"/>
    <w:rsid w:val="00D47CC5"/>
    <w:rsid w:val="00D47D05"/>
    <w:rsid w:val="00D47D5F"/>
    <w:rsid w:val="00D5150B"/>
    <w:rsid w:val="00D52439"/>
    <w:rsid w:val="00D5442E"/>
    <w:rsid w:val="00D54602"/>
    <w:rsid w:val="00D548D1"/>
    <w:rsid w:val="00D5587D"/>
    <w:rsid w:val="00D56C6C"/>
    <w:rsid w:val="00D615A4"/>
    <w:rsid w:val="00D61648"/>
    <w:rsid w:val="00D617E1"/>
    <w:rsid w:val="00D6241B"/>
    <w:rsid w:val="00D64179"/>
    <w:rsid w:val="00D651A9"/>
    <w:rsid w:val="00D665DC"/>
    <w:rsid w:val="00D708AA"/>
    <w:rsid w:val="00D71C58"/>
    <w:rsid w:val="00D72485"/>
    <w:rsid w:val="00D7269E"/>
    <w:rsid w:val="00D72E87"/>
    <w:rsid w:val="00D73287"/>
    <w:rsid w:val="00D7397E"/>
    <w:rsid w:val="00D7567C"/>
    <w:rsid w:val="00D76AE8"/>
    <w:rsid w:val="00D76D1B"/>
    <w:rsid w:val="00D771C1"/>
    <w:rsid w:val="00D77313"/>
    <w:rsid w:val="00D7759E"/>
    <w:rsid w:val="00D80C1C"/>
    <w:rsid w:val="00D81A05"/>
    <w:rsid w:val="00D83301"/>
    <w:rsid w:val="00D8444F"/>
    <w:rsid w:val="00D84693"/>
    <w:rsid w:val="00D846B1"/>
    <w:rsid w:val="00D84E41"/>
    <w:rsid w:val="00D85DCE"/>
    <w:rsid w:val="00D8661F"/>
    <w:rsid w:val="00D87AF4"/>
    <w:rsid w:val="00D90B5B"/>
    <w:rsid w:val="00D91252"/>
    <w:rsid w:val="00D92440"/>
    <w:rsid w:val="00D92F5F"/>
    <w:rsid w:val="00D932A9"/>
    <w:rsid w:val="00D93A24"/>
    <w:rsid w:val="00D93B3F"/>
    <w:rsid w:val="00DA0701"/>
    <w:rsid w:val="00DA0A77"/>
    <w:rsid w:val="00DA104B"/>
    <w:rsid w:val="00DA25D6"/>
    <w:rsid w:val="00DA443E"/>
    <w:rsid w:val="00DA49AE"/>
    <w:rsid w:val="00DA4CE4"/>
    <w:rsid w:val="00DA5DA7"/>
    <w:rsid w:val="00DB11E3"/>
    <w:rsid w:val="00DB1248"/>
    <w:rsid w:val="00DB22C3"/>
    <w:rsid w:val="00DB2997"/>
    <w:rsid w:val="00DB2AB9"/>
    <w:rsid w:val="00DB34C3"/>
    <w:rsid w:val="00DB361C"/>
    <w:rsid w:val="00DB37F8"/>
    <w:rsid w:val="00DB4046"/>
    <w:rsid w:val="00DB5732"/>
    <w:rsid w:val="00DB677E"/>
    <w:rsid w:val="00DB7009"/>
    <w:rsid w:val="00DC03DC"/>
    <w:rsid w:val="00DC0C69"/>
    <w:rsid w:val="00DC5FE3"/>
    <w:rsid w:val="00DC76C2"/>
    <w:rsid w:val="00DC7E37"/>
    <w:rsid w:val="00DD0E26"/>
    <w:rsid w:val="00DD1080"/>
    <w:rsid w:val="00DD133C"/>
    <w:rsid w:val="00DD19A2"/>
    <w:rsid w:val="00DD3365"/>
    <w:rsid w:val="00DD3877"/>
    <w:rsid w:val="00DD76F6"/>
    <w:rsid w:val="00DE055B"/>
    <w:rsid w:val="00DE295A"/>
    <w:rsid w:val="00DE307E"/>
    <w:rsid w:val="00DE494F"/>
    <w:rsid w:val="00DE5FBF"/>
    <w:rsid w:val="00DE6233"/>
    <w:rsid w:val="00DE7425"/>
    <w:rsid w:val="00DF070D"/>
    <w:rsid w:val="00DF13F0"/>
    <w:rsid w:val="00DF154A"/>
    <w:rsid w:val="00DF1AC8"/>
    <w:rsid w:val="00DF1EC0"/>
    <w:rsid w:val="00DF2005"/>
    <w:rsid w:val="00DF3A27"/>
    <w:rsid w:val="00DF4835"/>
    <w:rsid w:val="00DF61B7"/>
    <w:rsid w:val="00DF6C9A"/>
    <w:rsid w:val="00DF71FC"/>
    <w:rsid w:val="00DF7876"/>
    <w:rsid w:val="00DF79F9"/>
    <w:rsid w:val="00E02E76"/>
    <w:rsid w:val="00E04742"/>
    <w:rsid w:val="00E048B1"/>
    <w:rsid w:val="00E0531E"/>
    <w:rsid w:val="00E05392"/>
    <w:rsid w:val="00E054C5"/>
    <w:rsid w:val="00E05CA2"/>
    <w:rsid w:val="00E06C33"/>
    <w:rsid w:val="00E06F12"/>
    <w:rsid w:val="00E10C37"/>
    <w:rsid w:val="00E110F2"/>
    <w:rsid w:val="00E12BDA"/>
    <w:rsid w:val="00E14311"/>
    <w:rsid w:val="00E15446"/>
    <w:rsid w:val="00E1571B"/>
    <w:rsid w:val="00E1601A"/>
    <w:rsid w:val="00E1648C"/>
    <w:rsid w:val="00E16637"/>
    <w:rsid w:val="00E17D45"/>
    <w:rsid w:val="00E2076D"/>
    <w:rsid w:val="00E22325"/>
    <w:rsid w:val="00E22F13"/>
    <w:rsid w:val="00E244FA"/>
    <w:rsid w:val="00E247FC"/>
    <w:rsid w:val="00E2503C"/>
    <w:rsid w:val="00E2707C"/>
    <w:rsid w:val="00E270FF"/>
    <w:rsid w:val="00E32171"/>
    <w:rsid w:val="00E32494"/>
    <w:rsid w:val="00E324F3"/>
    <w:rsid w:val="00E32B68"/>
    <w:rsid w:val="00E34688"/>
    <w:rsid w:val="00E3483C"/>
    <w:rsid w:val="00E35312"/>
    <w:rsid w:val="00E376C1"/>
    <w:rsid w:val="00E400E4"/>
    <w:rsid w:val="00E401C3"/>
    <w:rsid w:val="00E40C73"/>
    <w:rsid w:val="00E40DCD"/>
    <w:rsid w:val="00E416C0"/>
    <w:rsid w:val="00E4170F"/>
    <w:rsid w:val="00E41820"/>
    <w:rsid w:val="00E44148"/>
    <w:rsid w:val="00E44D83"/>
    <w:rsid w:val="00E454B5"/>
    <w:rsid w:val="00E4695C"/>
    <w:rsid w:val="00E46F66"/>
    <w:rsid w:val="00E501A3"/>
    <w:rsid w:val="00E50A64"/>
    <w:rsid w:val="00E50AF4"/>
    <w:rsid w:val="00E511F2"/>
    <w:rsid w:val="00E52A78"/>
    <w:rsid w:val="00E52AC5"/>
    <w:rsid w:val="00E54685"/>
    <w:rsid w:val="00E548E5"/>
    <w:rsid w:val="00E54963"/>
    <w:rsid w:val="00E54A28"/>
    <w:rsid w:val="00E554EE"/>
    <w:rsid w:val="00E6114A"/>
    <w:rsid w:val="00E61BFD"/>
    <w:rsid w:val="00E61CF2"/>
    <w:rsid w:val="00E61D94"/>
    <w:rsid w:val="00E626D7"/>
    <w:rsid w:val="00E62CFD"/>
    <w:rsid w:val="00E63804"/>
    <w:rsid w:val="00E64BAA"/>
    <w:rsid w:val="00E64FA5"/>
    <w:rsid w:val="00E6507F"/>
    <w:rsid w:val="00E66875"/>
    <w:rsid w:val="00E668E8"/>
    <w:rsid w:val="00E66F18"/>
    <w:rsid w:val="00E67363"/>
    <w:rsid w:val="00E7135B"/>
    <w:rsid w:val="00E71393"/>
    <w:rsid w:val="00E71A49"/>
    <w:rsid w:val="00E728EB"/>
    <w:rsid w:val="00E73295"/>
    <w:rsid w:val="00E7336C"/>
    <w:rsid w:val="00E74673"/>
    <w:rsid w:val="00E74A09"/>
    <w:rsid w:val="00E74D22"/>
    <w:rsid w:val="00E7508D"/>
    <w:rsid w:val="00E75345"/>
    <w:rsid w:val="00E7615A"/>
    <w:rsid w:val="00E7642B"/>
    <w:rsid w:val="00E77115"/>
    <w:rsid w:val="00E80084"/>
    <w:rsid w:val="00E82CC1"/>
    <w:rsid w:val="00E83108"/>
    <w:rsid w:val="00E83515"/>
    <w:rsid w:val="00E8356F"/>
    <w:rsid w:val="00E8390C"/>
    <w:rsid w:val="00E85748"/>
    <w:rsid w:val="00E85F22"/>
    <w:rsid w:val="00E862C7"/>
    <w:rsid w:val="00E862EF"/>
    <w:rsid w:val="00E867FA"/>
    <w:rsid w:val="00E87E93"/>
    <w:rsid w:val="00E9021E"/>
    <w:rsid w:val="00E90452"/>
    <w:rsid w:val="00E90490"/>
    <w:rsid w:val="00E90C08"/>
    <w:rsid w:val="00E90F32"/>
    <w:rsid w:val="00E921FA"/>
    <w:rsid w:val="00E9274F"/>
    <w:rsid w:val="00E92866"/>
    <w:rsid w:val="00E93452"/>
    <w:rsid w:val="00E96230"/>
    <w:rsid w:val="00E97330"/>
    <w:rsid w:val="00E9743D"/>
    <w:rsid w:val="00E97DAE"/>
    <w:rsid w:val="00EA00B9"/>
    <w:rsid w:val="00EA0C91"/>
    <w:rsid w:val="00EA0D4D"/>
    <w:rsid w:val="00EA29AC"/>
    <w:rsid w:val="00EA40BE"/>
    <w:rsid w:val="00EA4F4D"/>
    <w:rsid w:val="00EA51B3"/>
    <w:rsid w:val="00EA58D4"/>
    <w:rsid w:val="00EA63D7"/>
    <w:rsid w:val="00EA68AC"/>
    <w:rsid w:val="00EA6974"/>
    <w:rsid w:val="00EA6AD7"/>
    <w:rsid w:val="00EA6E96"/>
    <w:rsid w:val="00EA7F28"/>
    <w:rsid w:val="00EB0430"/>
    <w:rsid w:val="00EB1155"/>
    <w:rsid w:val="00EB17C0"/>
    <w:rsid w:val="00EB2531"/>
    <w:rsid w:val="00EB4934"/>
    <w:rsid w:val="00EB5F77"/>
    <w:rsid w:val="00EB6E85"/>
    <w:rsid w:val="00EB6F3F"/>
    <w:rsid w:val="00EB747E"/>
    <w:rsid w:val="00EB7AB7"/>
    <w:rsid w:val="00EB7B8C"/>
    <w:rsid w:val="00EC072F"/>
    <w:rsid w:val="00EC0751"/>
    <w:rsid w:val="00EC14DA"/>
    <w:rsid w:val="00EC1684"/>
    <w:rsid w:val="00EC29D4"/>
    <w:rsid w:val="00EC396D"/>
    <w:rsid w:val="00EC3A7D"/>
    <w:rsid w:val="00EC4B9F"/>
    <w:rsid w:val="00EC4BAB"/>
    <w:rsid w:val="00EC5496"/>
    <w:rsid w:val="00EC5E48"/>
    <w:rsid w:val="00EC6B5C"/>
    <w:rsid w:val="00EC7D2C"/>
    <w:rsid w:val="00ED054E"/>
    <w:rsid w:val="00ED120C"/>
    <w:rsid w:val="00ED12EA"/>
    <w:rsid w:val="00ED1C30"/>
    <w:rsid w:val="00ED21A8"/>
    <w:rsid w:val="00ED2A1F"/>
    <w:rsid w:val="00ED2F74"/>
    <w:rsid w:val="00ED33B2"/>
    <w:rsid w:val="00ED4041"/>
    <w:rsid w:val="00ED4550"/>
    <w:rsid w:val="00ED5E50"/>
    <w:rsid w:val="00ED60D6"/>
    <w:rsid w:val="00EE0EF9"/>
    <w:rsid w:val="00EE12F4"/>
    <w:rsid w:val="00EE2836"/>
    <w:rsid w:val="00EE38B1"/>
    <w:rsid w:val="00EE3CDB"/>
    <w:rsid w:val="00EE404C"/>
    <w:rsid w:val="00EE433B"/>
    <w:rsid w:val="00EE4771"/>
    <w:rsid w:val="00EE4D97"/>
    <w:rsid w:val="00EE5404"/>
    <w:rsid w:val="00EE5BC7"/>
    <w:rsid w:val="00EE5E7F"/>
    <w:rsid w:val="00EE690D"/>
    <w:rsid w:val="00EE69D4"/>
    <w:rsid w:val="00EE6FB5"/>
    <w:rsid w:val="00EE7633"/>
    <w:rsid w:val="00EF0393"/>
    <w:rsid w:val="00EF05D5"/>
    <w:rsid w:val="00EF0626"/>
    <w:rsid w:val="00EF1E47"/>
    <w:rsid w:val="00EF1FCB"/>
    <w:rsid w:val="00EF30A1"/>
    <w:rsid w:val="00EF35AA"/>
    <w:rsid w:val="00EF4710"/>
    <w:rsid w:val="00EF47CC"/>
    <w:rsid w:val="00EF482D"/>
    <w:rsid w:val="00EF4A70"/>
    <w:rsid w:val="00EF60E7"/>
    <w:rsid w:val="00EF64BF"/>
    <w:rsid w:val="00EF712D"/>
    <w:rsid w:val="00F002F5"/>
    <w:rsid w:val="00F0164B"/>
    <w:rsid w:val="00F0166F"/>
    <w:rsid w:val="00F03611"/>
    <w:rsid w:val="00F03E8F"/>
    <w:rsid w:val="00F03FBB"/>
    <w:rsid w:val="00F0481E"/>
    <w:rsid w:val="00F04843"/>
    <w:rsid w:val="00F06558"/>
    <w:rsid w:val="00F076E1"/>
    <w:rsid w:val="00F10FE8"/>
    <w:rsid w:val="00F11AA8"/>
    <w:rsid w:val="00F12B7E"/>
    <w:rsid w:val="00F12E55"/>
    <w:rsid w:val="00F1354B"/>
    <w:rsid w:val="00F13BBC"/>
    <w:rsid w:val="00F142C4"/>
    <w:rsid w:val="00F14559"/>
    <w:rsid w:val="00F145C3"/>
    <w:rsid w:val="00F150D1"/>
    <w:rsid w:val="00F160B5"/>
    <w:rsid w:val="00F16709"/>
    <w:rsid w:val="00F16C06"/>
    <w:rsid w:val="00F16DB0"/>
    <w:rsid w:val="00F16F58"/>
    <w:rsid w:val="00F17615"/>
    <w:rsid w:val="00F178E5"/>
    <w:rsid w:val="00F2007C"/>
    <w:rsid w:val="00F2052F"/>
    <w:rsid w:val="00F20F88"/>
    <w:rsid w:val="00F2110B"/>
    <w:rsid w:val="00F22888"/>
    <w:rsid w:val="00F22C7C"/>
    <w:rsid w:val="00F24392"/>
    <w:rsid w:val="00F24B29"/>
    <w:rsid w:val="00F253D8"/>
    <w:rsid w:val="00F254A7"/>
    <w:rsid w:val="00F259F9"/>
    <w:rsid w:val="00F264E6"/>
    <w:rsid w:val="00F26F80"/>
    <w:rsid w:val="00F27509"/>
    <w:rsid w:val="00F27ABC"/>
    <w:rsid w:val="00F27FE0"/>
    <w:rsid w:val="00F308FE"/>
    <w:rsid w:val="00F30AF0"/>
    <w:rsid w:val="00F32BC2"/>
    <w:rsid w:val="00F32E3D"/>
    <w:rsid w:val="00F330F4"/>
    <w:rsid w:val="00F33295"/>
    <w:rsid w:val="00F34EB7"/>
    <w:rsid w:val="00F359B8"/>
    <w:rsid w:val="00F35F76"/>
    <w:rsid w:val="00F37944"/>
    <w:rsid w:val="00F37D0E"/>
    <w:rsid w:val="00F40B3A"/>
    <w:rsid w:val="00F40EC3"/>
    <w:rsid w:val="00F41B86"/>
    <w:rsid w:val="00F41CD0"/>
    <w:rsid w:val="00F42294"/>
    <w:rsid w:val="00F42774"/>
    <w:rsid w:val="00F427D7"/>
    <w:rsid w:val="00F429F2"/>
    <w:rsid w:val="00F42D21"/>
    <w:rsid w:val="00F42DB6"/>
    <w:rsid w:val="00F439AF"/>
    <w:rsid w:val="00F44156"/>
    <w:rsid w:val="00F447DF"/>
    <w:rsid w:val="00F44E18"/>
    <w:rsid w:val="00F452F7"/>
    <w:rsid w:val="00F455FA"/>
    <w:rsid w:val="00F45F02"/>
    <w:rsid w:val="00F4609C"/>
    <w:rsid w:val="00F467FA"/>
    <w:rsid w:val="00F4695D"/>
    <w:rsid w:val="00F46BED"/>
    <w:rsid w:val="00F4773D"/>
    <w:rsid w:val="00F5164F"/>
    <w:rsid w:val="00F51B88"/>
    <w:rsid w:val="00F52C75"/>
    <w:rsid w:val="00F54E17"/>
    <w:rsid w:val="00F559FA"/>
    <w:rsid w:val="00F563F9"/>
    <w:rsid w:val="00F56EA6"/>
    <w:rsid w:val="00F57A36"/>
    <w:rsid w:val="00F57FB4"/>
    <w:rsid w:val="00F60279"/>
    <w:rsid w:val="00F610A3"/>
    <w:rsid w:val="00F619D9"/>
    <w:rsid w:val="00F61B08"/>
    <w:rsid w:val="00F636AC"/>
    <w:rsid w:val="00F6445D"/>
    <w:rsid w:val="00F644C9"/>
    <w:rsid w:val="00F6520F"/>
    <w:rsid w:val="00F6645C"/>
    <w:rsid w:val="00F67EAA"/>
    <w:rsid w:val="00F72209"/>
    <w:rsid w:val="00F73EFC"/>
    <w:rsid w:val="00F74C12"/>
    <w:rsid w:val="00F74D5A"/>
    <w:rsid w:val="00F74FB4"/>
    <w:rsid w:val="00F75722"/>
    <w:rsid w:val="00F75AA1"/>
    <w:rsid w:val="00F75F6C"/>
    <w:rsid w:val="00F76D1C"/>
    <w:rsid w:val="00F77141"/>
    <w:rsid w:val="00F77843"/>
    <w:rsid w:val="00F80044"/>
    <w:rsid w:val="00F80383"/>
    <w:rsid w:val="00F80582"/>
    <w:rsid w:val="00F818DC"/>
    <w:rsid w:val="00F82138"/>
    <w:rsid w:val="00F83AD9"/>
    <w:rsid w:val="00F84A33"/>
    <w:rsid w:val="00F84C58"/>
    <w:rsid w:val="00F869D5"/>
    <w:rsid w:val="00F87077"/>
    <w:rsid w:val="00F8716C"/>
    <w:rsid w:val="00F87649"/>
    <w:rsid w:val="00F87F5D"/>
    <w:rsid w:val="00F90F38"/>
    <w:rsid w:val="00F91DFF"/>
    <w:rsid w:val="00F94330"/>
    <w:rsid w:val="00F94380"/>
    <w:rsid w:val="00F94572"/>
    <w:rsid w:val="00F9597A"/>
    <w:rsid w:val="00F96A8E"/>
    <w:rsid w:val="00F96CA1"/>
    <w:rsid w:val="00FA05B8"/>
    <w:rsid w:val="00FA1115"/>
    <w:rsid w:val="00FA1202"/>
    <w:rsid w:val="00FA1401"/>
    <w:rsid w:val="00FA1DC6"/>
    <w:rsid w:val="00FA1EE6"/>
    <w:rsid w:val="00FA3451"/>
    <w:rsid w:val="00FA563F"/>
    <w:rsid w:val="00FA6142"/>
    <w:rsid w:val="00FA655A"/>
    <w:rsid w:val="00FA7ECC"/>
    <w:rsid w:val="00FB0DBC"/>
    <w:rsid w:val="00FB0FF6"/>
    <w:rsid w:val="00FB3C02"/>
    <w:rsid w:val="00FB3C71"/>
    <w:rsid w:val="00FB479E"/>
    <w:rsid w:val="00FB5500"/>
    <w:rsid w:val="00FB6087"/>
    <w:rsid w:val="00FB70B7"/>
    <w:rsid w:val="00FB760A"/>
    <w:rsid w:val="00FC026C"/>
    <w:rsid w:val="00FC0366"/>
    <w:rsid w:val="00FC081C"/>
    <w:rsid w:val="00FC2541"/>
    <w:rsid w:val="00FC2748"/>
    <w:rsid w:val="00FC35F0"/>
    <w:rsid w:val="00FC3E05"/>
    <w:rsid w:val="00FC47A7"/>
    <w:rsid w:val="00FC55BC"/>
    <w:rsid w:val="00FC5F62"/>
    <w:rsid w:val="00FC694F"/>
    <w:rsid w:val="00FD0BD5"/>
    <w:rsid w:val="00FD2015"/>
    <w:rsid w:val="00FD2378"/>
    <w:rsid w:val="00FD36C4"/>
    <w:rsid w:val="00FD476F"/>
    <w:rsid w:val="00FD4832"/>
    <w:rsid w:val="00FD6D01"/>
    <w:rsid w:val="00FE0B09"/>
    <w:rsid w:val="00FE137E"/>
    <w:rsid w:val="00FE2F9C"/>
    <w:rsid w:val="00FE3260"/>
    <w:rsid w:val="00FE3768"/>
    <w:rsid w:val="00FE39BB"/>
    <w:rsid w:val="00FE546E"/>
    <w:rsid w:val="00FE5C06"/>
    <w:rsid w:val="00FE68A9"/>
    <w:rsid w:val="00FE7F21"/>
    <w:rsid w:val="00FF2C39"/>
    <w:rsid w:val="00FF53CD"/>
    <w:rsid w:val="00FF603A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F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832863"/>
    <w:pPr>
      <w:keepNext/>
      <w:spacing w:after="0" w:line="240" w:lineRule="auto"/>
      <w:jc w:val="center"/>
      <w:outlineLvl w:val="1"/>
    </w:pPr>
    <w:rPr>
      <w:rFonts w:ascii="Times New Roman" w:hAnsi="Times New Roman"/>
      <w:b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7F8B"/>
    <w:pPr>
      <w:ind w:left="720"/>
      <w:contextualSpacing/>
    </w:pPr>
  </w:style>
  <w:style w:type="paragraph" w:customStyle="1" w:styleId="10">
    <w:name w:val="Знак Знак Знак1"/>
    <w:basedOn w:val="a"/>
    <w:rsid w:val="00816D0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9A59BA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0D0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0D0275"/>
    <w:pPr>
      <w:spacing w:after="0" w:line="240" w:lineRule="auto"/>
      <w:ind w:firstLine="708"/>
      <w:jc w:val="both"/>
    </w:pPr>
    <w:rPr>
      <w:rFonts w:ascii="Times New Roman" w:hAnsi="Times New Roman"/>
      <w:bCs/>
      <w:sz w:val="24"/>
      <w:szCs w:val="24"/>
    </w:rPr>
  </w:style>
  <w:style w:type="paragraph" w:customStyle="1" w:styleId="xl66">
    <w:name w:val="xl66"/>
    <w:basedOn w:val="a"/>
    <w:rsid w:val="00872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Знак1 Знак Знак Знак"/>
    <w:basedOn w:val="a"/>
    <w:rsid w:val="003954D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4B4C8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rsid w:val="00832863"/>
    <w:rPr>
      <w:b/>
      <w:smallCaps/>
      <w:sz w:val="28"/>
      <w:szCs w:val="28"/>
      <w:lang w:val="ru-RU" w:eastAsia="ru-RU" w:bidi="ar-SA"/>
    </w:rPr>
  </w:style>
  <w:style w:type="character" w:styleId="a8">
    <w:name w:val="Hyperlink"/>
    <w:rsid w:val="00757920"/>
    <w:rPr>
      <w:color w:val="0000FF"/>
      <w:u w:val="single"/>
    </w:rPr>
  </w:style>
  <w:style w:type="paragraph" w:customStyle="1" w:styleId="ConsPlusNormal">
    <w:name w:val="ConsPlusNormal"/>
    <w:rsid w:val="00353F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E32B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32B68"/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32B68"/>
    <w:rPr>
      <w:sz w:val="24"/>
      <w:szCs w:val="24"/>
    </w:rPr>
  </w:style>
  <w:style w:type="paragraph" w:styleId="21">
    <w:name w:val="Body Text 2"/>
    <w:basedOn w:val="a"/>
    <w:link w:val="22"/>
    <w:rsid w:val="00D00C9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00C9F"/>
    <w:rPr>
      <w:sz w:val="24"/>
      <w:szCs w:val="24"/>
    </w:rPr>
  </w:style>
  <w:style w:type="paragraph" w:styleId="ab">
    <w:name w:val="Balloon Text"/>
    <w:basedOn w:val="a"/>
    <w:link w:val="ac"/>
    <w:rsid w:val="00C5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55821"/>
    <w:rPr>
      <w:rFonts w:ascii="Tahoma" w:hAnsi="Tahoma" w:cs="Tahoma"/>
      <w:sz w:val="16"/>
      <w:szCs w:val="16"/>
    </w:rPr>
  </w:style>
  <w:style w:type="paragraph" w:customStyle="1" w:styleId="23">
    <w:name w:val="Абзац списка2"/>
    <w:basedOn w:val="a"/>
    <w:rsid w:val="002C238D"/>
    <w:pPr>
      <w:ind w:left="720"/>
      <w:contextualSpacing/>
    </w:pPr>
  </w:style>
  <w:style w:type="paragraph" w:customStyle="1" w:styleId="12">
    <w:name w:val="Знак Знак Знак1"/>
    <w:basedOn w:val="a"/>
    <w:rsid w:val="005068A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13684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Абзац списка3"/>
    <w:basedOn w:val="a"/>
    <w:rsid w:val="00A20DCD"/>
    <w:pPr>
      <w:ind w:left="720"/>
      <w:contextualSpacing/>
    </w:pPr>
  </w:style>
  <w:style w:type="paragraph" w:customStyle="1" w:styleId="14">
    <w:name w:val="Знак Знак Знак1"/>
    <w:basedOn w:val="a"/>
    <w:rsid w:val="00ED455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l-dumako@tomsk.gov.ru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molchanovo.ru/upload/files/Gerb%20moi11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F6D2-FE71-4FF2-A6F3-070014E5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17</Pages>
  <Words>6860</Words>
  <Characters>39108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UralSOFT</Company>
  <LinksUpToDate>false</LinksUpToDate>
  <CharactersWithSpaces>45877</CharactersWithSpaces>
  <SharedDoc>false</SharedDoc>
  <HLinks>
    <vt:vector size="6" baseType="variant">
      <vt:variant>
        <vt:i4>4718711</vt:i4>
      </vt:variant>
      <vt:variant>
        <vt:i4>3</vt:i4>
      </vt:variant>
      <vt:variant>
        <vt:i4>0</vt:i4>
      </vt:variant>
      <vt:variant>
        <vt:i4>5</vt:i4>
      </vt:variant>
      <vt:variant>
        <vt:lpwstr>mailto:ml-dumako@tomsk.gov.ru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XP GAME 2010</dc:creator>
  <cp:lastModifiedBy>KosDuma</cp:lastModifiedBy>
  <cp:revision>265</cp:revision>
  <cp:lastPrinted>2019-04-12T08:05:00Z</cp:lastPrinted>
  <dcterms:created xsi:type="dcterms:W3CDTF">2018-04-23T06:06:00Z</dcterms:created>
  <dcterms:modified xsi:type="dcterms:W3CDTF">2020-04-29T01:51:00Z</dcterms:modified>
</cp:coreProperties>
</file>