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2E" w:rsidRDefault="00CF082E" w:rsidP="00AC52C5">
      <w:pPr>
        <w:pStyle w:val="ConsPlusTitle"/>
        <w:widowControl/>
        <w:ind w:right="98" w:firstLine="709"/>
        <w:jc w:val="center"/>
        <w:rPr>
          <w:rFonts w:ascii="PT Astra Serif" w:hAnsi="PT Astra Serif"/>
          <w:b w:val="0"/>
          <w:caps/>
          <w:noProof/>
          <w:sz w:val="34"/>
          <w:szCs w:val="34"/>
        </w:rPr>
      </w:pPr>
    </w:p>
    <w:p w:rsidR="00CF082E" w:rsidRDefault="00CF082E" w:rsidP="00AC52C5">
      <w:pPr>
        <w:pStyle w:val="ConsPlusTitle"/>
        <w:widowControl/>
        <w:ind w:firstLine="709"/>
        <w:jc w:val="center"/>
        <w:rPr>
          <w:rFonts w:ascii="PT Astra Serif" w:hAnsi="PT Astra Serif"/>
          <w:b w:val="0"/>
          <w:caps/>
          <w:noProof/>
          <w:sz w:val="34"/>
          <w:szCs w:val="34"/>
        </w:rPr>
      </w:pPr>
      <w:r w:rsidRPr="00EE348C">
        <w:rPr>
          <w:rFonts w:ascii="PT Astra Serif" w:hAnsi="PT Astra Serif"/>
          <w:b w:val="0"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лчановский МР_ПП-04" style="width:45pt;height:56.25pt;visibility:visible">
            <v:imagedata r:id="rId7" o:title=""/>
          </v:shape>
        </w:pict>
      </w:r>
    </w:p>
    <w:p w:rsidR="00CF082E" w:rsidRPr="00042CF0" w:rsidRDefault="00CF082E" w:rsidP="00AC52C5">
      <w:pPr>
        <w:pStyle w:val="ConsPlusTitle"/>
        <w:widowControl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F082E" w:rsidRPr="00042CF0" w:rsidRDefault="00CF082E" w:rsidP="00AC52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ДУМА молчановского РАЙОНА</w:t>
      </w:r>
    </w:p>
    <w:p w:rsidR="00CF082E" w:rsidRPr="00042CF0" w:rsidRDefault="00CF082E" w:rsidP="00AC52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CF082E" w:rsidRPr="00042CF0" w:rsidRDefault="00CF082E" w:rsidP="00AC52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CF082E" w:rsidRPr="00042CF0" w:rsidRDefault="00CF082E" w:rsidP="00AC5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28.04.2022                                                                                                                                  №20</w:t>
      </w:r>
    </w:p>
    <w:p w:rsidR="00CF082E" w:rsidRPr="00042CF0" w:rsidRDefault="00CF082E" w:rsidP="00AC52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082E" w:rsidRPr="0048078D" w:rsidRDefault="00CF082E" w:rsidP="00AC52C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48078D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CF082E" w:rsidRPr="0048078D" w:rsidRDefault="00CF082E" w:rsidP="00B1439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bookmarkStart w:id="0" w:name="_GoBack"/>
      <w:bookmarkEnd w:id="0"/>
    </w:p>
    <w:p w:rsidR="00CF082E" w:rsidRPr="00350B26" w:rsidRDefault="00CF082E" w:rsidP="005957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О внесении изменений в решение Думы Молчановского района от 05.03.2020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350B26">
        <w:rPr>
          <w:rFonts w:ascii="Times New Roman" w:hAnsi="Times New Roman"/>
          <w:sz w:val="26"/>
          <w:szCs w:val="26"/>
        </w:rPr>
        <w:t>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</w:t>
      </w:r>
    </w:p>
    <w:p w:rsidR="00CF082E" w:rsidRPr="00350B26" w:rsidRDefault="00CF082E" w:rsidP="00B1439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F082E" w:rsidRPr="00350B26" w:rsidRDefault="00CF082E" w:rsidP="00EF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соответствии со статьей 142.3 Бюджетного кодекса Российской Федерации, 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значения, утвержденным Постановлением Администрации Томской области от 26.09.2019 № 340а Дума Молчановского района</w:t>
      </w:r>
    </w:p>
    <w:p w:rsidR="00CF082E" w:rsidRPr="00350B26" w:rsidRDefault="00CF082E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РЕШИЛА:</w:t>
      </w:r>
    </w:p>
    <w:p w:rsidR="00CF082E" w:rsidRPr="00350B26" w:rsidRDefault="00CF082E" w:rsidP="00EF4B8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Внести в решение Думы Молчановского района от 05.03.2020 №8 «Об утверждении Порядка предоставления и 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значения» следующие изменения и дополнения:</w:t>
      </w:r>
    </w:p>
    <w:p w:rsidR="00CF082E" w:rsidRPr="00350B26" w:rsidRDefault="00CF082E" w:rsidP="00C66A85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приложении 1:</w:t>
      </w:r>
    </w:p>
    <w:p w:rsidR="00CF082E" w:rsidRPr="00350B26" w:rsidRDefault="00CF082E" w:rsidP="00C66A85">
      <w:pPr>
        <w:pStyle w:val="ListParagraph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Пункт 5 изложить в следующей редакции:</w:t>
      </w:r>
    </w:p>
    <w:p w:rsidR="00CF082E" w:rsidRPr="00350B26" w:rsidRDefault="00CF082E" w:rsidP="00EF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«5. Общий объем Субсидий, предоставляемых бюджетам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:rsidR="00CF082E" w:rsidRPr="00350B26" w:rsidRDefault="00CF082E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Распределение Субсидии между бюджетами сельских поселений Молчановского района производится в соответствии с Методикой расчета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согласно приложению к настоящему порядку и утверждается распоряжением Администрации Молчановского района.»;</w:t>
      </w:r>
    </w:p>
    <w:p w:rsidR="00CF082E" w:rsidRPr="00350B26" w:rsidRDefault="00CF082E" w:rsidP="00C66A85">
      <w:pPr>
        <w:pStyle w:val="ListParagraph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Пункт 6 изложить в следующей редакции: </w:t>
      </w:r>
    </w:p>
    <w:p w:rsidR="00CF082E" w:rsidRPr="00350B26" w:rsidRDefault="00CF082E" w:rsidP="00B25F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«6. Изменение в распределение объемов Субсидии между сельскими поселениями может осуществляться в случае выделения дополнительного объема бюджетных ассигнований и (или) перераспределения экономии, сложившейся у сельских поселений, путем внесения соответствующих изменений в сводную бюджетную роспись расходов бюджета муниципального образования «Молчановский район» с последующим внесением изменений в решение Думы Молчановского района о бюджете на соответствующий финансовый год. Порядок изменения установлен пунктом 2 Методики;».</w:t>
      </w:r>
    </w:p>
    <w:p w:rsidR="00CF082E" w:rsidRPr="00350B26" w:rsidRDefault="00CF082E" w:rsidP="00C66A85">
      <w:pPr>
        <w:pStyle w:val="ListParagraph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пункте 11 слова «до 10 февраля» заменить на слова «до 21 января»;</w:t>
      </w:r>
    </w:p>
    <w:p w:rsidR="00CF082E" w:rsidRPr="00350B26" w:rsidRDefault="00CF082E" w:rsidP="00C66A85">
      <w:pPr>
        <w:pStyle w:val="ListParagraph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Подпункт 10) пункта 11 изложить в новой редакции:</w:t>
      </w:r>
    </w:p>
    <w:p w:rsidR="00CF082E" w:rsidRPr="00350B26" w:rsidRDefault="00CF082E" w:rsidP="00EF4B8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«10) копию письменного ответа территориального подразделения органа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стандартам;»;</w:t>
      </w:r>
    </w:p>
    <w:p w:rsidR="00CF082E" w:rsidRPr="00350B26" w:rsidRDefault="00CF082E" w:rsidP="00C66A85">
      <w:pPr>
        <w:pStyle w:val="ListParagraph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Подпункт 11) пункта 11 изложить в новой редакции:</w:t>
      </w:r>
    </w:p>
    <w:p w:rsidR="00CF082E" w:rsidRPr="00350B26" w:rsidRDefault="00CF082E" w:rsidP="008067A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«11) копии результатов диагностики автомобильных дорог 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07.08.2020 N 288 «О порядке проведения оценки технического состояния автомобильных дорог» ежегодно (один раз в год), в течение действия установленных гарантийных сроков в соответствии с подпунктом 5) пункта 17 настоящего Порядка.».</w:t>
      </w:r>
    </w:p>
    <w:p w:rsidR="00CF082E" w:rsidRPr="00350B26" w:rsidRDefault="00CF082E" w:rsidP="00C66A85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1.1.6. В абзаце 2 пункта 13 слова «в соответствии с пунктом 4 Методики» заменить на слова «в соответствии с пунктом 2 Методики»;</w:t>
      </w:r>
    </w:p>
    <w:p w:rsidR="00CF082E" w:rsidRPr="00350B26" w:rsidRDefault="00CF082E" w:rsidP="00C66A85">
      <w:pPr>
        <w:pStyle w:val="ListParagraph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 xml:space="preserve"> В подпункте 5) пункта 17 слова «ОДМ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движения»;» заменить на слова «Приказом Минтранса России от 05.02.2019 № 37 «Об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контракта»;».</w:t>
      </w:r>
    </w:p>
    <w:p w:rsidR="00CF082E" w:rsidRPr="00350B26" w:rsidRDefault="00CF082E" w:rsidP="00C66A85">
      <w:pPr>
        <w:pStyle w:val="ListParagraph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Подпункт 8 пункта 19 изложить в следующей редакции:</w:t>
      </w:r>
    </w:p>
    <w:p w:rsidR="00CF082E" w:rsidRPr="00350B26" w:rsidRDefault="00CF082E" w:rsidP="00EF4B8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«8) копии результатов диагностики отремонтированных автомобильных дорог с асфальтобетонным покрытием (инструментальное и визуальное обследование по параметрам, влияющим на транспортно-эксплуатационные характеристики автомобильных дорог), проведенной в соответствии с Приказом Минтранса России от 07.08.2020 № 288 «О порядке проведения оценки технического состояния автомобильных дорог» по показателям:</w:t>
      </w:r>
    </w:p>
    <w:p w:rsidR="00CF082E" w:rsidRPr="00350B26" w:rsidRDefault="00CF082E" w:rsidP="00EF4B8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- продольная ровность и глубина колеи дорожного покрытия;</w:t>
      </w:r>
    </w:p>
    <w:p w:rsidR="00CF082E" w:rsidRPr="00350B26" w:rsidRDefault="00CF082E" w:rsidP="00EF4B8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- объем и вид повреждений проезжей части;».</w:t>
      </w:r>
    </w:p>
    <w:p w:rsidR="00CF082E" w:rsidRPr="00350B26" w:rsidRDefault="00CF082E" w:rsidP="00EF4B8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1.1.9. В пункте 21 слова «в областной бюджет» заменить на слова «в бюджет муниципального образования «Молчановский район».</w:t>
      </w:r>
    </w:p>
    <w:p w:rsidR="00CF082E" w:rsidRPr="00350B26" w:rsidRDefault="00CF082E" w:rsidP="00C66A85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1.1.10. Дополнить пунктом 22.1. следующего содержания:</w:t>
      </w:r>
    </w:p>
    <w:p w:rsidR="00CF082E" w:rsidRPr="00350B26" w:rsidRDefault="00CF082E" w:rsidP="004233E0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«22.1. В случае если сельскими поселениями - получателями Субсидии по состоянию на 31 декабря года предоставления Субсидии не достигнуто значение показателя результативности использования Субсидии, установленное Соглашением, в срок до 10 рабочих дней с даты представления отчетности о достижении значения показателя результативности использования Субсидии по итогам отчетного года Администрация направляет в орган местного самоуправления сельского поселения письменное уведомление о возврате субсидии в бюджет муниципального образования «Молчановский район».».</w:t>
      </w:r>
    </w:p>
    <w:p w:rsidR="00CF082E" w:rsidRPr="00350B26" w:rsidRDefault="00CF082E" w:rsidP="004233E0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В приложении 2:</w:t>
      </w:r>
    </w:p>
    <w:p w:rsidR="00CF082E" w:rsidRPr="00350B26" w:rsidRDefault="00CF082E" w:rsidP="004233E0">
      <w:pPr>
        <w:pStyle w:val="ListParagraph"/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Пункт 1 Методики изложить в следующей редакции:</w:t>
      </w:r>
    </w:p>
    <w:p w:rsidR="00CF082E" w:rsidRPr="00350B26" w:rsidRDefault="00CF082E" w:rsidP="00423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«1. Настоящая Методика предназначена для расчета объема, определения дополнительного объема средств и перераспределения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в границах сельских поселений (далее  –  субсидии)  и ее распределения между бюджетами  сельских поселений.</w:t>
      </w:r>
    </w:p>
    <w:p w:rsidR="00CF082E" w:rsidRPr="00350B26" w:rsidRDefault="00CF082E" w:rsidP="00293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Объем дополнительных средств и перераспределение осуществляется в соответствии с пунктом 6 настоящего Порядка.».</w:t>
      </w:r>
    </w:p>
    <w:p w:rsidR="00CF082E" w:rsidRPr="00350B26" w:rsidRDefault="00CF082E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bCs/>
          <w:sz w:val="26"/>
          <w:szCs w:val="26"/>
        </w:rPr>
        <w:t>2.</w:t>
      </w:r>
      <w:r w:rsidRPr="00350B26">
        <w:rPr>
          <w:rFonts w:ascii="Times New Roman" w:hAnsi="Times New Roman"/>
          <w:sz w:val="26"/>
          <w:szCs w:val="26"/>
        </w:rPr>
        <w:t xml:space="preserve">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Pr="00350B26">
        <w:rPr>
          <w:rFonts w:ascii="Times New Roman" w:hAnsi="Times New Roman"/>
          <w:sz w:val="26"/>
          <w:szCs w:val="26"/>
          <w:lang w:val="en-US"/>
        </w:rPr>
        <w:t>http</w:t>
      </w:r>
      <w:r w:rsidRPr="00350B26">
        <w:rPr>
          <w:rFonts w:ascii="Times New Roman" w:hAnsi="Times New Roman"/>
          <w:sz w:val="26"/>
          <w:szCs w:val="26"/>
        </w:rPr>
        <w:t>://</w:t>
      </w:r>
      <w:r w:rsidRPr="00350B26">
        <w:rPr>
          <w:rFonts w:ascii="Times New Roman" w:hAnsi="Times New Roman"/>
          <w:sz w:val="26"/>
          <w:szCs w:val="26"/>
          <w:lang w:val="en-US"/>
        </w:rPr>
        <w:t>www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molchanovo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ru</w:t>
      </w:r>
      <w:r w:rsidRPr="00350B26">
        <w:rPr>
          <w:rFonts w:ascii="Times New Roman" w:hAnsi="Times New Roman"/>
          <w:sz w:val="26"/>
          <w:szCs w:val="26"/>
        </w:rPr>
        <w:t>/).</w:t>
      </w:r>
    </w:p>
    <w:p w:rsidR="00CF082E" w:rsidRPr="0048078D" w:rsidRDefault="00CF082E" w:rsidP="00EF4B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26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 и распространяется на правоотношения, возникшие с 01.01.2022.</w:t>
      </w: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Председатель Думы</w:t>
      </w: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Молчановского района                                                                                  С.В. Меньшова</w:t>
      </w:r>
    </w:p>
    <w:p w:rsidR="00CF082E" w:rsidRPr="0048078D" w:rsidRDefault="00CF082E" w:rsidP="0097635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             Ю.Ю. Сальков</w:t>
      </w:r>
    </w:p>
    <w:p w:rsidR="00CF082E" w:rsidRPr="0048078D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Pr="0048078D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p w:rsidR="00CF082E" w:rsidRDefault="00CF082E" w:rsidP="00976354">
      <w:pPr>
        <w:ind w:firstLine="567"/>
        <w:rPr>
          <w:rFonts w:ascii="Times New Roman" w:hAnsi="Times New Roman"/>
          <w:sz w:val="26"/>
          <w:szCs w:val="26"/>
        </w:rPr>
      </w:pPr>
    </w:p>
    <w:sectPr w:rsidR="00CF082E" w:rsidSect="0061775E">
      <w:pgSz w:w="11906" w:h="16838"/>
      <w:pgMar w:top="71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2E" w:rsidRDefault="00CF082E" w:rsidP="00A76239">
      <w:pPr>
        <w:spacing w:after="0" w:line="240" w:lineRule="auto"/>
      </w:pPr>
      <w:r>
        <w:separator/>
      </w:r>
    </w:p>
  </w:endnote>
  <w:endnote w:type="continuationSeparator" w:id="1">
    <w:p w:rsidR="00CF082E" w:rsidRDefault="00CF082E" w:rsidP="00A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2E" w:rsidRDefault="00CF082E" w:rsidP="00A76239">
      <w:pPr>
        <w:spacing w:after="0" w:line="240" w:lineRule="auto"/>
      </w:pPr>
      <w:r>
        <w:separator/>
      </w:r>
    </w:p>
  </w:footnote>
  <w:footnote w:type="continuationSeparator" w:id="1">
    <w:p w:rsidR="00CF082E" w:rsidRDefault="00CF082E" w:rsidP="00A7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A48"/>
    <w:multiLevelType w:val="multilevel"/>
    <w:tmpl w:val="539859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484B1BA2"/>
    <w:multiLevelType w:val="multilevel"/>
    <w:tmpl w:val="ADD8CE62"/>
    <w:lvl w:ilvl="0">
      <w:start w:val="1"/>
      <w:numFmt w:val="decimal"/>
      <w:lvlText w:val="%1."/>
      <w:lvlJc w:val="left"/>
      <w:pPr>
        <w:ind w:left="1578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4E073334"/>
    <w:multiLevelType w:val="multilevel"/>
    <w:tmpl w:val="2DE64CB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397"/>
    <w:rsid w:val="00015DE1"/>
    <w:rsid w:val="00042CF0"/>
    <w:rsid w:val="00050805"/>
    <w:rsid w:val="0009127C"/>
    <w:rsid w:val="001032C5"/>
    <w:rsid w:val="00161819"/>
    <w:rsid w:val="00193417"/>
    <w:rsid w:val="00271F11"/>
    <w:rsid w:val="002933B5"/>
    <w:rsid w:val="002A6D79"/>
    <w:rsid w:val="002C0E71"/>
    <w:rsid w:val="002D1CAD"/>
    <w:rsid w:val="00350B26"/>
    <w:rsid w:val="00363BE8"/>
    <w:rsid w:val="00374041"/>
    <w:rsid w:val="00380BCF"/>
    <w:rsid w:val="003B126F"/>
    <w:rsid w:val="003D253F"/>
    <w:rsid w:val="003F4A52"/>
    <w:rsid w:val="0041625B"/>
    <w:rsid w:val="004233E0"/>
    <w:rsid w:val="0048078D"/>
    <w:rsid w:val="00582869"/>
    <w:rsid w:val="005957CA"/>
    <w:rsid w:val="005C3F2D"/>
    <w:rsid w:val="0061775E"/>
    <w:rsid w:val="006F7359"/>
    <w:rsid w:val="007115F4"/>
    <w:rsid w:val="007D7E17"/>
    <w:rsid w:val="007F165E"/>
    <w:rsid w:val="008067A6"/>
    <w:rsid w:val="00846EE8"/>
    <w:rsid w:val="00852600"/>
    <w:rsid w:val="0086725B"/>
    <w:rsid w:val="008814C5"/>
    <w:rsid w:val="00883B9A"/>
    <w:rsid w:val="008A4D89"/>
    <w:rsid w:val="009027FF"/>
    <w:rsid w:val="00955A73"/>
    <w:rsid w:val="00976354"/>
    <w:rsid w:val="00A76239"/>
    <w:rsid w:val="00AC52C5"/>
    <w:rsid w:val="00B14397"/>
    <w:rsid w:val="00B248C0"/>
    <w:rsid w:val="00B25F7A"/>
    <w:rsid w:val="00B34BDF"/>
    <w:rsid w:val="00B40BD4"/>
    <w:rsid w:val="00B945C9"/>
    <w:rsid w:val="00BA3433"/>
    <w:rsid w:val="00C66A85"/>
    <w:rsid w:val="00CA7D4D"/>
    <w:rsid w:val="00CC1191"/>
    <w:rsid w:val="00CF082E"/>
    <w:rsid w:val="00D068DF"/>
    <w:rsid w:val="00D60EC6"/>
    <w:rsid w:val="00D808D4"/>
    <w:rsid w:val="00DA411E"/>
    <w:rsid w:val="00DB7C0F"/>
    <w:rsid w:val="00DD776A"/>
    <w:rsid w:val="00E044D5"/>
    <w:rsid w:val="00E77E54"/>
    <w:rsid w:val="00EE348C"/>
    <w:rsid w:val="00EE4C5C"/>
    <w:rsid w:val="00EF4B86"/>
    <w:rsid w:val="00F154FA"/>
    <w:rsid w:val="00F26F6D"/>
    <w:rsid w:val="00F36888"/>
    <w:rsid w:val="00F51AAC"/>
    <w:rsid w:val="00F659EE"/>
    <w:rsid w:val="00FA48F4"/>
    <w:rsid w:val="00FB5789"/>
    <w:rsid w:val="00FC73DA"/>
    <w:rsid w:val="00FE19E3"/>
    <w:rsid w:val="00FE292B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3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4397"/>
    <w:pPr>
      <w:ind w:left="720"/>
      <w:contextualSpacing/>
    </w:pPr>
  </w:style>
  <w:style w:type="paragraph" w:customStyle="1" w:styleId="ConsPlusNormal">
    <w:name w:val="ConsPlusNormal"/>
    <w:uiPriority w:val="99"/>
    <w:rsid w:val="00D60E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807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2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7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239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CA7D4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A7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7D4D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612</TotalTime>
  <Pages>3</Pages>
  <Words>959</Words>
  <Characters>5467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ZykovVN</dc:creator>
  <cp:keywords/>
  <dc:description/>
  <cp:lastModifiedBy>YristDuma</cp:lastModifiedBy>
  <cp:revision>43</cp:revision>
  <cp:lastPrinted>2022-04-28T09:03:00Z</cp:lastPrinted>
  <dcterms:created xsi:type="dcterms:W3CDTF">2022-01-19T01:43:00Z</dcterms:created>
  <dcterms:modified xsi:type="dcterms:W3CDTF">2022-04-29T02:56:00Z</dcterms:modified>
</cp:coreProperties>
</file>