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D7" w:rsidRPr="00705ED7" w:rsidRDefault="00705ED7" w:rsidP="00705ED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lang w:eastAsia="ru-RU"/>
        </w:rPr>
      </w:pPr>
    </w:p>
    <w:p w:rsidR="00705ED7" w:rsidRPr="00705ED7" w:rsidRDefault="00705ED7" w:rsidP="00705ED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05ED7">
        <w:rPr>
          <w:rFonts w:ascii="Times New Roman" w:eastAsia="Times New Roman" w:hAnsi="Times New Roman" w:cs="Times New Roman"/>
          <w:lang w:eastAsia="ru-RU"/>
        </w:rPr>
        <w:t>1. Паспорт муниципальной программы</w:t>
      </w:r>
    </w:p>
    <w:p w:rsidR="00705ED7" w:rsidRDefault="00705ED7" w:rsidP="00705ED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05ED7">
        <w:rPr>
          <w:rFonts w:ascii="Times New Roman" w:eastAsia="Times New Roman" w:hAnsi="Times New Roman" w:cs="Times New Roman"/>
          <w:lang w:eastAsia="ru-RU"/>
        </w:rPr>
        <w:t>«</w:t>
      </w:r>
      <w:r w:rsidRPr="00195C37">
        <w:t>Муниципальное управление Молчановского района на 20</w:t>
      </w:r>
      <w:r>
        <w:t>22</w:t>
      </w:r>
      <w:r w:rsidRPr="00195C37">
        <w:t xml:space="preserve"> – 202</w:t>
      </w:r>
      <w:r>
        <w:t>9</w:t>
      </w:r>
      <w:r w:rsidRPr="00195C37">
        <w:t xml:space="preserve"> годы</w:t>
      </w:r>
      <w:r w:rsidRPr="00705ED7">
        <w:rPr>
          <w:rFonts w:ascii="Times New Roman" w:eastAsia="Times New Roman" w:hAnsi="Times New Roman" w:cs="Times New Roman"/>
          <w:lang w:eastAsia="ru-RU"/>
        </w:rPr>
        <w:t>»</w:t>
      </w:r>
    </w:p>
    <w:p w:rsidR="00705ED7" w:rsidRPr="00705ED7" w:rsidRDefault="00705ED7" w:rsidP="00705ED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136"/>
        <w:gridCol w:w="2133"/>
        <w:gridCol w:w="137"/>
        <w:gridCol w:w="997"/>
        <w:gridCol w:w="137"/>
        <w:gridCol w:w="997"/>
        <w:gridCol w:w="1134"/>
        <w:gridCol w:w="992"/>
        <w:gridCol w:w="142"/>
        <w:gridCol w:w="850"/>
        <w:gridCol w:w="709"/>
        <w:gridCol w:w="567"/>
        <w:gridCol w:w="1134"/>
      </w:tblGrid>
      <w:tr w:rsidR="00705ED7" w:rsidRPr="00705ED7" w:rsidTr="001F7E52">
        <w:trPr>
          <w:trHeight w:val="281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9929" w:type="dxa"/>
            <w:gridSpan w:val="12"/>
            <w:shd w:val="clear" w:color="auto" w:fill="auto"/>
            <w:noWrap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t>Муниципальное управление Молчановского района на 2022 – 2029 годы (далее – муниципальная программа)</w:t>
            </w:r>
          </w:p>
        </w:tc>
      </w:tr>
      <w:tr w:rsidR="00705ED7" w:rsidRPr="00705ED7" w:rsidTr="001F7E52">
        <w:trPr>
          <w:trHeight w:val="600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929" w:type="dxa"/>
            <w:gridSpan w:val="12"/>
            <w:shd w:val="clear" w:color="auto" w:fill="auto"/>
            <w:noWrap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bCs/>
              </w:rPr>
              <w:t>Администрация Молчановского района (заместитель Главы Молчановского района по экономической политике)</w:t>
            </w:r>
          </w:p>
        </w:tc>
      </w:tr>
      <w:tr w:rsidR="00705ED7" w:rsidRPr="00705ED7" w:rsidTr="001F7E52">
        <w:trPr>
          <w:trHeight w:val="931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социально-экономического развития Молчановского района, на реализацию которой направлена муниципальная программа</w:t>
            </w:r>
          </w:p>
        </w:tc>
        <w:tc>
          <w:tcPr>
            <w:tcW w:w="9929" w:type="dxa"/>
            <w:gridSpan w:val="12"/>
            <w:shd w:val="clear" w:color="auto" w:fill="auto"/>
            <w:noWrap/>
            <w:vAlign w:val="center"/>
            <w:hideMark/>
          </w:tcPr>
          <w:p w:rsidR="00705ED7" w:rsidRPr="00705ED7" w:rsidRDefault="00705ED7" w:rsidP="00705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0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муниципального управления </w:t>
            </w:r>
          </w:p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5ED7" w:rsidRPr="00705ED7" w:rsidTr="001F7E52">
        <w:trPr>
          <w:trHeight w:val="300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705ED7" w:rsidRPr="00705ED7" w:rsidRDefault="00705ED7" w:rsidP="0070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муниципальной программы</w:t>
            </w:r>
          </w:p>
        </w:tc>
        <w:tc>
          <w:tcPr>
            <w:tcW w:w="9929" w:type="dxa"/>
            <w:gridSpan w:val="12"/>
            <w:shd w:val="clear" w:color="auto" w:fill="auto"/>
            <w:noWrap/>
            <w:vAlign w:val="center"/>
            <w:hideMark/>
          </w:tcPr>
          <w:p w:rsidR="00705ED7" w:rsidRPr="00705ED7" w:rsidRDefault="00705ED7" w:rsidP="00705ED7">
            <w:r w:rsidRPr="00705ED7">
              <w:t xml:space="preserve">Эффективное управление бюджетным процессом Молчановского района, совершенствование системы муниципального управления в Молчановском районе, рациональное использование муниципальных ресурсов Молчановского района </w:t>
            </w:r>
          </w:p>
        </w:tc>
      </w:tr>
      <w:tr w:rsidR="00A81450" w:rsidRPr="00705ED7" w:rsidTr="001F7E52">
        <w:trPr>
          <w:trHeight w:val="691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270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цели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</w:tr>
      <w:tr w:rsidR="00A81450" w:rsidRPr="00705ED7" w:rsidTr="001F7E52">
        <w:trPr>
          <w:trHeight w:val="300"/>
          <w:jc w:val="center"/>
        </w:trPr>
        <w:tc>
          <w:tcPr>
            <w:tcW w:w="4950" w:type="dxa"/>
            <w:gridSpan w:val="2"/>
            <w:shd w:val="clear" w:color="auto" w:fill="auto"/>
            <w:hideMark/>
          </w:tcPr>
          <w:p w:rsidR="00A81450" w:rsidRPr="00705ED7" w:rsidRDefault="00A81450" w:rsidP="00A81450">
            <w:pPr>
              <w:tabs>
                <w:tab w:val="left" w:pos="560"/>
              </w:tabs>
              <w:rPr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05ED7">
              <w:rPr>
                <w:sz w:val="20"/>
                <w:szCs w:val="20"/>
              </w:rPr>
              <w:t>Рейтинг Молчановского района среди муниципальных образований Томской области по качеству управления бюджетным процессом (степень качества)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81450" w:rsidRPr="00E41ACE" w:rsidRDefault="00E41ACE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</w:t>
            </w:r>
          </w:p>
        </w:tc>
      </w:tr>
      <w:tr w:rsidR="00A81450" w:rsidRPr="00705ED7" w:rsidTr="001F7E52">
        <w:trPr>
          <w:trHeight w:val="550"/>
          <w:jc w:val="center"/>
        </w:trPr>
        <w:tc>
          <w:tcPr>
            <w:tcW w:w="7220" w:type="dxa"/>
            <w:gridSpan w:val="4"/>
            <w:vMerge w:val="restart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705ED7">
              <w:rPr>
                <w:sz w:val="20"/>
                <w:szCs w:val="20"/>
              </w:rPr>
              <w:t>Доля муниципальных служащих Молчановского района, прошедших обучение по программам дополнительного профессионального образования и повышения квалификации, (%)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jc w:val="center"/>
            </w:pPr>
            <w:r>
              <w:t>10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jc w:val="center"/>
            </w:pPr>
            <w:r w:rsidRPr="00705ED7"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jc w:val="center"/>
            </w:pPr>
            <w:r w:rsidRPr="00705ED7">
              <w:t>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jc w:val="center"/>
            </w:pPr>
            <w:r w:rsidRPr="00705ED7"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jc w:val="center"/>
            </w:pPr>
            <w:r w:rsidRPr="00705ED7">
              <w:t>10</w:t>
            </w:r>
          </w:p>
        </w:tc>
        <w:tc>
          <w:tcPr>
            <w:tcW w:w="1701" w:type="dxa"/>
            <w:gridSpan w:val="2"/>
            <w:vAlign w:val="center"/>
          </w:tcPr>
          <w:p w:rsidR="00A81450" w:rsidRPr="00E41ACE" w:rsidRDefault="00E41ACE" w:rsidP="00A81450">
            <w:pPr>
              <w:jc w:val="center"/>
            </w:pPr>
            <w:r>
              <w:rPr>
                <w:lang w:val="en-US"/>
              </w:rPr>
              <w:t>10</w:t>
            </w:r>
          </w:p>
        </w:tc>
      </w:tr>
      <w:tr w:rsidR="00A81450" w:rsidRPr="00705ED7" w:rsidTr="001F7E52">
        <w:trPr>
          <w:trHeight w:val="524"/>
          <w:jc w:val="center"/>
        </w:trPr>
        <w:tc>
          <w:tcPr>
            <w:tcW w:w="7220" w:type="dxa"/>
            <w:gridSpan w:val="4"/>
            <w:vMerge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9" w:type="dxa"/>
            <w:gridSpan w:val="10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jc w:val="center"/>
              <w:rPr>
                <w:sz w:val="20"/>
                <w:szCs w:val="20"/>
              </w:rPr>
            </w:pPr>
          </w:p>
        </w:tc>
      </w:tr>
      <w:tr w:rsidR="00A81450" w:rsidRPr="00705ED7" w:rsidTr="001F7E52">
        <w:trPr>
          <w:trHeight w:val="300"/>
          <w:jc w:val="center"/>
        </w:trPr>
        <w:tc>
          <w:tcPr>
            <w:tcW w:w="4950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05ED7">
              <w:rPr>
                <w:sz w:val="20"/>
                <w:szCs w:val="20"/>
              </w:rPr>
              <w:t xml:space="preserve">Поступление доходов в бюджет муниципального образования «Молчановский район» (далее – МО «Молчановский район») от использования </w:t>
            </w:r>
            <w:r w:rsidRPr="00705ED7">
              <w:rPr>
                <w:sz w:val="20"/>
                <w:szCs w:val="20"/>
              </w:rPr>
              <w:lastRenderedPageBreak/>
              <w:t>муниципального имущества и земельных участков, находящихся в собственности МО «Молчановский район», (тыс. руб.)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3 873,8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4 267,3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4 346,0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4 424,5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4 424,5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4 424,5</w:t>
            </w:r>
          </w:p>
        </w:tc>
      </w:tr>
      <w:tr w:rsidR="00A81450" w:rsidRPr="00705ED7" w:rsidTr="001F7E52">
        <w:trPr>
          <w:trHeight w:val="600"/>
          <w:jc w:val="center"/>
        </w:trPr>
        <w:tc>
          <w:tcPr>
            <w:tcW w:w="4814" w:type="dxa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0065" w:type="dxa"/>
            <w:gridSpan w:val="13"/>
            <w:shd w:val="clear" w:color="auto" w:fill="auto"/>
            <w:noWrap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2022-2029 годы</w:t>
            </w:r>
          </w:p>
        </w:tc>
      </w:tr>
      <w:tr w:rsidR="00A81450" w:rsidRPr="00705ED7" w:rsidTr="001F7E52">
        <w:trPr>
          <w:trHeight w:val="935"/>
          <w:jc w:val="center"/>
        </w:trPr>
        <w:tc>
          <w:tcPr>
            <w:tcW w:w="4814" w:type="dxa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</w:tr>
      <w:tr w:rsidR="00A81450" w:rsidRPr="00705ED7" w:rsidTr="001F7E52">
        <w:trPr>
          <w:trHeight w:val="600"/>
          <w:jc w:val="center"/>
        </w:trPr>
        <w:tc>
          <w:tcPr>
            <w:tcW w:w="4814" w:type="dxa"/>
            <w:vMerge w:val="restart"/>
            <w:shd w:val="clear" w:color="auto" w:fill="auto"/>
            <w:noWrap/>
            <w:vAlign w:val="bottom"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2 184,1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1800"/>
          <w:jc w:val="center"/>
        </w:trPr>
        <w:tc>
          <w:tcPr>
            <w:tcW w:w="4814" w:type="dxa"/>
            <w:vMerge/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средства федерального бюджета, поступающие напрямую получателям на счета, открытые в кредитных организациях или в Федеральном казначействе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600"/>
          <w:jc w:val="center"/>
        </w:trPr>
        <w:tc>
          <w:tcPr>
            <w:tcW w:w="4814" w:type="dxa"/>
            <w:vMerge/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66 361,2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16 539,0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16 559,5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16 623,3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16 639,4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600"/>
          <w:jc w:val="center"/>
        </w:trPr>
        <w:tc>
          <w:tcPr>
            <w:tcW w:w="4814" w:type="dxa"/>
            <w:vMerge/>
            <w:shd w:val="clear" w:color="auto" w:fill="auto"/>
            <w:noWrap/>
            <w:vAlign w:val="bottom"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92 199,4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36 562,3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30 885,4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2E13EA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12 568,2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12 183,5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930"/>
          <w:jc w:val="center"/>
        </w:trPr>
        <w:tc>
          <w:tcPr>
            <w:tcW w:w="4814" w:type="dxa"/>
            <w:vMerge/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бюджеты сельских поселений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863"/>
          <w:jc w:val="center"/>
        </w:trPr>
        <w:tc>
          <w:tcPr>
            <w:tcW w:w="4814" w:type="dxa"/>
            <w:vMerge w:val="restart"/>
            <w:tcBorders>
              <w:top w:val="nil"/>
            </w:tcBorders>
            <w:shd w:val="clear" w:color="auto" w:fill="auto"/>
            <w:noWrap/>
            <w:vAlign w:val="bottom"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81450" w:rsidRPr="00705ED7" w:rsidTr="001F7E52">
        <w:trPr>
          <w:trHeight w:val="300"/>
          <w:jc w:val="center"/>
        </w:trPr>
        <w:tc>
          <w:tcPr>
            <w:tcW w:w="4814" w:type="dxa"/>
            <w:vMerge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81450" w:rsidRPr="00705ED7" w:rsidRDefault="00A81450" w:rsidP="00A81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A81450" w:rsidRPr="00705ED7" w:rsidRDefault="00A81450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E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160 744,7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55 285,4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47 444,9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29 191,5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28 822,9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81450" w:rsidRPr="00705ED7" w:rsidRDefault="001F5787" w:rsidP="00A8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5806DB" w:rsidRDefault="005806DB"/>
    <w:sectPr w:rsidR="005806DB" w:rsidSect="008C2AC9">
      <w:headerReference w:type="default" r:id="rId6"/>
      <w:headerReference w:type="first" r:id="rId7"/>
      <w:pgSz w:w="16838" w:h="11906" w:orient="landscape" w:code="9"/>
      <w:pgMar w:top="720" w:right="720" w:bottom="720" w:left="720" w:header="709" w:footer="709" w:gutter="0"/>
      <w:pgNumType w:start="19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4F4" w:rsidRDefault="007674F4" w:rsidP="00705ED7">
      <w:pPr>
        <w:spacing w:after="0" w:line="240" w:lineRule="auto"/>
      </w:pPr>
      <w:r>
        <w:separator/>
      </w:r>
    </w:p>
  </w:endnote>
  <w:endnote w:type="continuationSeparator" w:id="0">
    <w:p w:rsidR="007674F4" w:rsidRDefault="007674F4" w:rsidP="0070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4F4" w:rsidRDefault="007674F4" w:rsidP="00705ED7">
      <w:pPr>
        <w:spacing w:after="0" w:line="240" w:lineRule="auto"/>
      </w:pPr>
      <w:r>
        <w:separator/>
      </w:r>
    </w:p>
  </w:footnote>
  <w:footnote w:type="continuationSeparator" w:id="0">
    <w:p w:rsidR="007674F4" w:rsidRDefault="007674F4" w:rsidP="0070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488797"/>
      <w:docPartObj>
        <w:docPartGallery w:val="Page Numbers (Top of Page)"/>
        <w:docPartUnique/>
      </w:docPartObj>
    </w:sdtPr>
    <w:sdtEndPr/>
    <w:sdtContent>
      <w:p w:rsidR="00705ED7" w:rsidRDefault="00705ED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787">
          <w:rPr>
            <w:noProof/>
          </w:rPr>
          <w:t>195</w:t>
        </w:r>
        <w:r>
          <w:fldChar w:fldCharType="end"/>
        </w:r>
      </w:p>
    </w:sdtContent>
  </w:sdt>
  <w:p w:rsidR="00705ED7" w:rsidRDefault="00705ED7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696622"/>
      <w:docPartObj>
        <w:docPartGallery w:val="Page Numbers (Top of Page)"/>
        <w:docPartUnique/>
      </w:docPartObj>
    </w:sdtPr>
    <w:sdtEndPr/>
    <w:sdtContent>
      <w:p w:rsidR="00705ED7" w:rsidRDefault="00705ED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787">
          <w:rPr>
            <w:noProof/>
          </w:rPr>
          <w:t>194</w:t>
        </w:r>
        <w:r>
          <w:fldChar w:fldCharType="end"/>
        </w:r>
      </w:p>
    </w:sdtContent>
  </w:sdt>
  <w:p w:rsidR="00705ED7" w:rsidRDefault="00705ED7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D7"/>
    <w:rsid w:val="000A7429"/>
    <w:rsid w:val="000B24D8"/>
    <w:rsid w:val="001D0355"/>
    <w:rsid w:val="001F5787"/>
    <w:rsid w:val="001F7E52"/>
    <w:rsid w:val="002E13EA"/>
    <w:rsid w:val="004342DC"/>
    <w:rsid w:val="00483AFE"/>
    <w:rsid w:val="005806DB"/>
    <w:rsid w:val="00705ED7"/>
    <w:rsid w:val="00716AE8"/>
    <w:rsid w:val="007674F4"/>
    <w:rsid w:val="008668E8"/>
    <w:rsid w:val="008C2AC9"/>
    <w:rsid w:val="00A81450"/>
    <w:rsid w:val="00BA7368"/>
    <w:rsid w:val="00E41ACE"/>
    <w:rsid w:val="00EF7350"/>
    <w:rsid w:val="00F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3CB8A-4053-42C4-A78B-C7DC711B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355"/>
  </w:style>
  <w:style w:type="paragraph" w:styleId="1">
    <w:name w:val="heading 1"/>
    <w:basedOn w:val="a"/>
    <w:next w:val="a"/>
    <w:link w:val="10"/>
    <w:uiPriority w:val="9"/>
    <w:qFormat/>
    <w:rsid w:val="001D03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3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3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35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35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35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035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035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3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03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03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D03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1D03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D03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D03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D03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1D0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D035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1D0355"/>
    <w:rPr>
      <w:rFonts w:eastAsiaTheme="minorEastAsia"/>
      <w:color w:val="5A5A5A" w:themeColor="text1" w:themeTint="A5"/>
      <w:spacing w:val="15"/>
    </w:rPr>
  </w:style>
  <w:style w:type="character" w:styleId="a8">
    <w:name w:val="Strong"/>
    <w:uiPriority w:val="22"/>
    <w:qFormat/>
    <w:rsid w:val="001D0355"/>
    <w:rPr>
      <w:b/>
      <w:bCs/>
    </w:rPr>
  </w:style>
  <w:style w:type="character" w:styleId="a9">
    <w:name w:val="Emphasis"/>
    <w:uiPriority w:val="20"/>
    <w:qFormat/>
    <w:rsid w:val="001D0355"/>
    <w:rPr>
      <w:i/>
      <w:iCs/>
    </w:rPr>
  </w:style>
  <w:style w:type="paragraph" w:styleId="aa">
    <w:name w:val="No Spacing"/>
    <w:uiPriority w:val="1"/>
    <w:qFormat/>
    <w:rsid w:val="001D035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D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D035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0355"/>
    <w:rPr>
      <w:i/>
      <w:iCs/>
      <w:color w:val="404040" w:themeColor="text1" w:themeTint="BF"/>
    </w:rPr>
  </w:style>
  <w:style w:type="paragraph" w:styleId="ac">
    <w:name w:val="Intense Quote"/>
    <w:basedOn w:val="a"/>
    <w:next w:val="a"/>
    <w:link w:val="ad"/>
    <w:uiPriority w:val="30"/>
    <w:qFormat/>
    <w:rsid w:val="001D035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D0355"/>
    <w:rPr>
      <w:i/>
      <w:iCs/>
      <w:color w:val="5B9BD5" w:themeColor="accent1"/>
    </w:rPr>
  </w:style>
  <w:style w:type="character" w:styleId="ae">
    <w:name w:val="Subtle Emphasis"/>
    <w:uiPriority w:val="19"/>
    <w:qFormat/>
    <w:rsid w:val="001D0355"/>
    <w:rPr>
      <w:i/>
      <w:iCs/>
      <w:color w:val="404040" w:themeColor="text1" w:themeTint="BF"/>
    </w:rPr>
  </w:style>
  <w:style w:type="character" w:styleId="af">
    <w:name w:val="Intense Emphasis"/>
    <w:uiPriority w:val="21"/>
    <w:qFormat/>
    <w:rsid w:val="001D0355"/>
    <w:rPr>
      <w:i/>
      <w:iCs/>
      <w:color w:val="5B9BD5" w:themeColor="accent1"/>
    </w:rPr>
  </w:style>
  <w:style w:type="character" w:styleId="af0">
    <w:name w:val="Subtle Reference"/>
    <w:uiPriority w:val="31"/>
    <w:qFormat/>
    <w:rsid w:val="001D0355"/>
    <w:rPr>
      <w:smallCaps/>
      <w:color w:val="5A5A5A" w:themeColor="text1" w:themeTint="A5"/>
    </w:rPr>
  </w:style>
  <w:style w:type="character" w:styleId="af1">
    <w:name w:val="Intense Reference"/>
    <w:uiPriority w:val="32"/>
    <w:qFormat/>
    <w:rsid w:val="001D0355"/>
    <w:rPr>
      <w:b/>
      <w:bCs/>
      <w:smallCaps/>
      <w:color w:val="5B9BD5" w:themeColor="accent1"/>
      <w:spacing w:val="5"/>
    </w:rPr>
  </w:style>
  <w:style w:type="character" w:styleId="af2">
    <w:name w:val="Book Title"/>
    <w:uiPriority w:val="33"/>
    <w:qFormat/>
    <w:rsid w:val="001D0355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D0355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0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705ED7"/>
  </w:style>
  <w:style w:type="paragraph" w:styleId="af6">
    <w:name w:val="footer"/>
    <w:basedOn w:val="a"/>
    <w:link w:val="af7"/>
    <w:uiPriority w:val="99"/>
    <w:unhideWhenUsed/>
    <w:rsid w:val="00705E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05ED7"/>
  </w:style>
  <w:style w:type="paragraph" w:styleId="af8">
    <w:name w:val="Balloon Text"/>
    <w:basedOn w:val="a"/>
    <w:link w:val="af9"/>
    <w:uiPriority w:val="99"/>
    <w:semiHidden/>
    <w:unhideWhenUsed/>
    <w:rsid w:val="00705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705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bud1</dc:creator>
  <cp:keywords/>
  <dc:description/>
  <cp:lastModifiedBy>Андрей Александрович Кужман</cp:lastModifiedBy>
  <cp:revision>11</cp:revision>
  <cp:lastPrinted>2024-11-14T07:35:00Z</cp:lastPrinted>
  <dcterms:created xsi:type="dcterms:W3CDTF">2021-11-18T05:02:00Z</dcterms:created>
  <dcterms:modified xsi:type="dcterms:W3CDTF">2024-11-14T08:01:00Z</dcterms:modified>
</cp:coreProperties>
</file>