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3D5DA3" w:rsidP="00B141F4">
      <w:pPr>
        <w:rPr>
          <w:color w:val="000000"/>
          <w:sz w:val="28"/>
          <w:szCs w:val="28"/>
          <w:u w:val="single"/>
        </w:rPr>
      </w:pPr>
      <w:r w:rsidRPr="003D5DA3">
        <w:rPr>
          <w:color w:val="000000"/>
          <w:sz w:val="28"/>
          <w:szCs w:val="28"/>
          <w:u w:val="single"/>
        </w:rPr>
        <w:t>03.04.2025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</w:t>
      </w:r>
      <w:r w:rsidR="00512D87">
        <w:rPr>
          <w:color w:val="000000"/>
          <w:sz w:val="28"/>
          <w:szCs w:val="28"/>
        </w:rPr>
        <w:t xml:space="preserve">     </w:t>
      </w:r>
      <w:r w:rsidR="00B141F4" w:rsidRPr="00B141F4">
        <w:rPr>
          <w:color w:val="000000"/>
          <w:sz w:val="28"/>
          <w:szCs w:val="28"/>
        </w:rPr>
        <w:t xml:space="preserve">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Pr="003D5DA3">
        <w:rPr>
          <w:color w:val="000000"/>
          <w:sz w:val="28"/>
          <w:szCs w:val="28"/>
          <w:u w:val="single"/>
        </w:rPr>
        <w:t>230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Default="0008420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внесении изменений в постановление Администрации Молчановского района от 22.01.2025 №36 «</w:t>
      </w:r>
      <w:r w:rsidR="00F27640" w:rsidRPr="002A024C">
        <w:rPr>
          <w:color w:val="auto"/>
          <w:sz w:val="26"/>
          <w:szCs w:val="26"/>
        </w:rPr>
        <w:t xml:space="preserve">Об установлении расходного обязательства муниципального образования </w:t>
      </w:r>
      <w:r>
        <w:rPr>
          <w:color w:val="auto"/>
          <w:sz w:val="26"/>
          <w:szCs w:val="26"/>
        </w:rPr>
        <w:t>«</w:t>
      </w:r>
      <w:r w:rsidR="00F27640" w:rsidRPr="002A024C">
        <w:rPr>
          <w:color w:val="auto"/>
          <w:sz w:val="26"/>
          <w:szCs w:val="26"/>
        </w:rPr>
        <w:t>Молчановский район</w:t>
      </w:r>
      <w:r>
        <w:rPr>
          <w:color w:val="auto"/>
          <w:sz w:val="26"/>
          <w:szCs w:val="26"/>
        </w:rPr>
        <w:t>»</w:t>
      </w:r>
      <w:r w:rsidR="00F27640" w:rsidRPr="002A024C">
        <w:rPr>
          <w:color w:val="auto"/>
          <w:sz w:val="26"/>
          <w:szCs w:val="26"/>
        </w:rPr>
        <w:t xml:space="preserve"> на </w:t>
      </w:r>
      <w:r w:rsidR="00B324DF">
        <w:rPr>
          <w:color w:val="auto"/>
          <w:sz w:val="26"/>
          <w:szCs w:val="26"/>
        </w:rPr>
        <w:t>капитальный ремонт и (или) ремонт автомобильных дорог общего пользования местного значения</w:t>
      </w:r>
      <w:r>
        <w:rPr>
          <w:color w:val="auto"/>
          <w:sz w:val="26"/>
          <w:szCs w:val="26"/>
        </w:rPr>
        <w:t>»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  <w:r w:rsidR="00084200">
        <w:rPr>
          <w:rFonts w:ascii="Times New Roman" w:hAnsi="Times New Roman"/>
          <w:b w:val="0"/>
          <w:color w:val="auto"/>
          <w:sz w:val="26"/>
          <w:szCs w:val="26"/>
        </w:rPr>
        <w:t>, в целях совершенствования нормативного правового акта</w:t>
      </w:r>
      <w:bookmarkStart w:id="0" w:name="_GoBack"/>
      <w:bookmarkEnd w:id="0"/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084200" w:rsidRPr="00084200" w:rsidRDefault="00084200" w:rsidP="0031686E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084200">
        <w:rPr>
          <w:color w:val="auto"/>
          <w:sz w:val="26"/>
          <w:szCs w:val="26"/>
        </w:rPr>
        <w:t>Внести в постановление Администрации Молчановского района от 22.01.2025 №36 «Об установлении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значения» следующие изменения:</w:t>
      </w:r>
    </w:p>
    <w:p w:rsidR="00084200" w:rsidRDefault="00E74F77" w:rsidP="0031686E">
      <w:pPr>
        <w:pStyle w:val="11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084200">
        <w:rPr>
          <w:color w:val="auto"/>
          <w:sz w:val="26"/>
          <w:szCs w:val="26"/>
        </w:rPr>
        <w:t xml:space="preserve"> наименовании постановления </w:t>
      </w:r>
      <w:r w:rsidR="00084200" w:rsidRPr="00084200">
        <w:rPr>
          <w:color w:val="auto"/>
          <w:sz w:val="26"/>
          <w:szCs w:val="26"/>
        </w:rPr>
        <w:t>Администрации Молчановского района от 22.01.2025 №36 «Об установлении расходного обязательства муниципального образования «Молчановский район» на капитальный ремонт и (или) ремонт автомобильных дорог общего пользования местного значения»</w:t>
      </w:r>
      <w:r>
        <w:rPr>
          <w:color w:val="auto"/>
          <w:sz w:val="26"/>
          <w:szCs w:val="26"/>
        </w:rPr>
        <w:t xml:space="preserve"> слова ««Молчановский район»» заменить словами «Молчановский муниципальный район Томской области»;</w:t>
      </w:r>
    </w:p>
    <w:p w:rsidR="00E74F77" w:rsidRDefault="00E74F77" w:rsidP="0031686E">
      <w:pPr>
        <w:pStyle w:val="11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пункт</w:t>
      </w:r>
      <w:r w:rsidR="0031686E">
        <w:rPr>
          <w:color w:val="auto"/>
          <w:sz w:val="26"/>
          <w:szCs w:val="26"/>
        </w:rPr>
        <w:t>ах</w:t>
      </w:r>
      <w:r>
        <w:rPr>
          <w:color w:val="auto"/>
          <w:sz w:val="26"/>
          <w:szCs w:val="26"/>
        </w:rPr>
        <w:t xml:space="preserve"> 1</w:t>
      </w:r>
      <w:r w:rsidR="0031686E">
        <w:rPr>
          <w:color w:val="auto"/>
          <w:sz w:val="26"/>
          <w:szCs w:val="26"/>
        </w:rPr>
        <w:t>, 2, 3, 7</w:t>
      </w:r>
      <w:r>
        <w:rPr>
          <w:color w:val="auto"/>
          <w:sz w:val="26"/>
          <w:szCs w:val="26"/>
        </w:rPr>
        <w:t>:</w:t>
      </w:r>
    </w:p>
    <w:p w:rsidR="00E74F77" w:rsidRDefault="00E74F77" w:rsidP="0031686E">
      <w:pPr>
        <w:pStyle w:val="11"/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1.2.1. слова ««Молчановский район»» заменить словами «Молчановский муниципальный район Томской области»;</w:t>
      </w:r>
    </w:p>
    <w:p w:rsidR="00E74F77" w:rsidRDefault="00E74F77" w:rsidP="0031686E">
      <w:pPr>
        <w:pStyle w:val="11"/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1.2.2. слова «</w:t>
      </w:r>
      <w:r w:rsidRPr="00134F68">
        <w:rPr>
          <w:color w:val="auto"/>
          <w:sz w:val="26"/>
          <w:szCs w:val="26"/>
        </w:rPr>
        <w:t xml:space="preserve">2025 год – </w:t>
      </w:r>
      <w:r>
        <w:rPr>
          <w:color w:val="auto"/>
          <w:sz w:val="26"/>
          <w:szCs w:val="26"/>
        </w:rPr>
        <w:t>19 034 724</w:t>
      </w:r>
      <w:r w:rsidRPr="00134F68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Девятнадцать миллионов тридцать четыре тысячи семьсот двадцать четыре</w:t>
      </w:r>
      <w:r w:rsidRPr="00134F68">
        <w:rPr>
          <w:color w:val="auto"/>
          <w:sz w:val="26"/>
          <w:szCs w:val="26"/>
        </w:rPr>
        <w:t xml:space="preserve">) рублей </w:t>
      </w:r>
      <w:r>
        <w:rPr>
          <w:color w:val="auto"/>
          <w:sz w:val="26"/>
          <w:szCs w:val="26"/>
        </w:rPr>
        <w:t>77</w:t>
      </w:r>
      <w:r w:rsidRPr="00134F68">
        <w:rPr>
          <w:color w:val="auto"/>
          <w:sz w:val="26"/>
          <w:szCs w:val="26"/>
        </w:rPr>
        <w:t xml:space="preserve"> копе</w:t>
      </w:r>
      <w:r>
        <w:rPr>
          <w:color w:val="auto"/>
          <w:sz w:val="26"/>
          <w:szCs w:val="26"/>
        </w:rPr>
        <w:t>е</w:t>
      </w:r>
      <w:r w:rsidRPr="00134F68">
        <w:rPr>
          <w:color w:val="auto"/>
          <w:sz w:val="26"/>
          <w:szCs w:val="26"/>
        </w:rPr>
        <w:t>к</w:t>
      </w:r>
      <w:r>
        <w:rPr>
          <w:color w:val="auto"/>
          <w:sz w:val="26"/>
          <w:szCs w:val="26"/>
        </w:rPr>
        <w:t>» заменить словами «2025 год – 28</w:t>
      </w:r>
      <w:r w:rsidR="003F1CCB">
        <w:rPr>
          <w:color w:val="auto"/>
          <w:sz w:val="26"/>
          <w:szCs w:val="26"/>
        </w:rPr>
        <w:t> 336 121</w:t>
      </w:r>
      <w:r>
        <w:rPr>
          <w:color w:val="auto"/>
          <w:sz w:val="26"/>
          <w:szCs w:val="26"/>
        </w:rPr>
        <w:t xml:space="preserve"> (Двадцать восемь миллионов </w:t>
      </w:r>
      <w:r w:rsidR="003F1CCB">
        <w:rPr>
          <w:color w:val="auto"/>
          <w:sz w:val="26"/>
          <w:szCs w:val="26"/>
        </w:rPr>
        <w:t>триста тридцать шесть тысяч сто двадцать один</w:t>
      </w:r>
      <w:r>
        <w:rPr>
          <w:color w:val="auto"/>
          <w:sz w:val="26"/>
          <w:szCs w:val="26"/>
        </w:rPr>
        <w:t>) рубл</w:t>
      </w:r>
      <w:r w:rsidR="003F1CCB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</w:t>
      </w:r>
      <w:r w:rsidR="003F1CCB">
        <w:rPr>
          <w:color w:val="auto"/>
          <w:sz w:val="26"/>
          <w:szCs w:val="26"/>
        </w:rPr>
        <w:t>08</w:t>
      </w:r>
      <w:r>
        <w:rPr>
          <w:color w:val="auto"/>
          <w:sz w:val="26"/>
          <w:szCs w:val="26"/>
        </w:rPr>
        <w:t xml:space="preserve"> копе</w:t>
      </w:r>
      <w:r w:rsidR="003F1CCB">
        <w:rPr>
          <w:color w:val="auto"/>
          <w:sz w:val="26"/>
          <w:szCs w:val="26"/>
        </w:rPr>
        <w:t>ек</w:t>
      </w:r>
      <w:r w:rsidR="0031686E">
        <w:rPr>
          <w:color w:val="auto"/>
          <w:sz w:val="26"/>
          <w:szCs w:val="26"/>
        </w:rPr>
        <w:t>»;</w:t>
      </w:r>
    </w:p>
    <w:p w:rsidR="0031686E" w:rsidRDefault="0031686E" w:rsidP="0031686E">
      <w:pPr>
        <w:pStyle w:val="11"/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1.2.3. слова «</w:t>
      </w:r>
      <w:r w:rsidRPr="00134F68">
        <w:rPr>
          <w:color w:val="auto"/>
          <w:sz w:val="26"/>
          <w:szCs w:val="26"/>
        </w:rPr>
        <w:t>за счет средств областного бюджета 14 500 000 (Четырнадцать миллионов пятьсот тысяч) рублей 00 копеек</w:t>
      </w:r>
      <w:r>
        <w:rPr>
          <w:color w:val="auto"/>
          <w:sz w:val="26"/>
          <w:szCs w:val="26"/>
        </w:rPr>
        <w:t>» заменить словами «24 500 000 (Двадцать четыре миллиона пятьсот тысяч) рублей 00 копеек»;</w:t>
      </w:r>
    </w:p>
    <w:p w:rsidR="0031686E" w:rsidRDefault="0031686E" w:rsidP="0031686E">
      <w:pPr>
        <w:pStyle w:val="11"/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1.2.4. слова «</w:t>
      </w:r>
      <w:r w:rsidRPr="00134F68">
        <w:rPr>
          <w:color w:val="auto"/>
          <w:sz w:val="26"/>
          <w:szCs w:val="26"/>
        </w:rPr>
        <w:t>за счет средств бюджет</w:t>
      </w:r>
      <w:r>
        <w:rPr>
          <w:color w:val="auto"/>
          <w:sz w:val="26"/>
          <w:szCs w:val="26"/>
        </w:rPr>
        <w:t>ов</w:t>
      </w:r>
      <w:r w:rsidRPr="00134F68">
        <w:rPr>
          <w:color w:val="auto"/>
          <w:sz w:val="26"/>
          <w:szCs w:val="26"/>
        </w:rPr>
        <w:t xml:space="preserve"> сельских поселений </w:t>
      </w:r>
      <w:r>
        <w:rPr>
          <w:color w:val="auto"/>
          <w:sz w:val="26"/>
          <w:szCs w:val="26"/>
        </w:rPr>
        <w:t>4 534 724</w:t>
      </w:r>
      <w:r w:rsidRPr="00134F68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Четыре миллиона пятьсот тридцать четыре тысячи семьсот двадцать четыре</w:t>
      </w:r>
      <w:r w:rsidRPr="00134F68">
        <w:rPr>
          <w:color w:val="auto"/>
          <w:sz w:val="26"/>
          <w:szCs w:val="26"/>
        </w:rPr>
        <w:t>) рубл</w:t>
      </w:r>
      <w:r>
        <w:rPr>
          <w:color w:val="auto"/>
          <w:sz w:val="26"/>
          <w:szCs w:val="26"/>
        </w:rPr>
        <w:t>я</w:t>
      </w:r>
      <w:r w:rsidRPr="00134F6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77</w:t>
      </w:r>
      <w:r w:rsidRPr="00134F68">
        <w:rPr>
          <w:color w:val="auto"/>
          <w:sz w:val="26"/>
          <w:szCs w:val="26"/>
        </w:rPr>
        <w:t xml:space="preserve"> копе</w:t>
      </w:r>
      <w:r>
        <w:rPr>
          <w:color w:val="auto"/>
          <w:sz w:val="26"/>
          <w:szCs w:val="26"/>
        </w:rPr>
        <w:t>ек» заменит словами «3 836 121 (Три миллиона восемьсот тридцать шесть тысяч сто двадцать один) рубль 08 копеек»;</w:t>
      </w:r>
    </w:p>
    <w:p w:rsidR="0031686E" w:rsidRDefault="0031686E" w:rsidP="0031686E">
      <w:pPr>
        <w:pStyle w:val="11"/>
        <w:tabs>
          <w:tab w:val="left" w:pos="1276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 в пункте 3 слова «бюджета муниципального образования «Молчановский район»» заменит словами «бюджета муниципального образования Молчановский район».</w:t>
      </w:r>
    </w:p>
    <w:p w:rsidR="0064099C" w:rsidRPr="002A024C" w:rsidRDefault="00682BAA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099C" w:rsidRPr="002A024C">
        <w:rPr>
          <w:sz w:val="26"/>
          <w:szCs w:val="26"/>
        </w:rPr>
        <w:t xml:space="preserve"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Молчановский </w:t>
      </w:r>
      <w:r>
        <w:rPr>
          <w:sz w:val="26"/>
          <w:szCs w:val="26"/>
        </w:rPr>
        <w:t>муниципальный район Томской области</w:t>
      </w:r>
      <w:r w:rsidR="0064099C" w:rsidRPr="002A024C">
        <w:rPr>
          <w:sz w:val="26"/>
          <w:szCs w:val="26"/>
        </w:rPr>
        <w:t xml:space="preserve"> (</w:t>
      </w:r>
      <w:r w:rsidR="00654B26" w:rsidRPr="00654B26">
        <w:rPr>
          <w:sz w:val="26"/>
          <w:szCs w:val="26"/>
        </w:rPr>
        <w:t>https://molchanovo.gosuslugi.ru/</w:t>
      </w:r>
      <w:r w:rsidR="0064099C" w:rsidRPr="002A024C">
        <w:rPr>
          <w:sz w:val="26"/>
          <w:szCs w:val="26"/>
        </w:rPr>
        <w:t>).</w:t>
      </w:r>
    </w:p>
    <w:p w:rsidR="0064099C" w:rsidRPr="002A024C" w:rsidRDefault="00682BAA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4099C" w:rsidRPr="002A024C">
        <w:rPr>
          <w:sz w:val="26"/>
          <w:szCs w:val="26"/>
        </w:rPr>
        <w:t>. Настоящее постановление вступает в силу со дня его официального опубликования в официальном печатном издании «Вестник Молчановского района»</w:t>
      </w:r>
      <w:r w:rsidR="003D0FC8">
        <w:rPr>
          <w:sz w:val="26"/>
          <w:szCs w:val="26"/>
        </w:rPr>
        <w:t>, и распространяется на правоотношения, возникшие с 28.03.2025</w:t>
      </w:r>
      <w:r w:rsidR="0064099C" w:rsidRPr="002A024C">
        <w:rPr>
          <w:sz w:val="26"/>
          <w:szCs w:val="26"/>
        </w:rPr>
        <w:t xml:space="preserve">. 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682BAA" w:rsidRDefault="00682BAA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</w:t>
      </w:r>
      <w:r w:rsidR="00873C7E">
        <w:rPr>
          <w:color w:val="000000"/>
          <w:sz w:val="20"/>
          <w:szCs w:val="20"/>
        </w:rPr>
        <w:t>5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</w:p>
    <w:sectPr w:rsidR="00FB0A16" w:rsidSect="00815B70">
      <w:head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E3" w:rsidRDefault="000E69E3" w:rsidP="00DB0B48">
      <w:r>
        <w:separator/>
      </w:r>
    </w:p>
  </w:endnote>
  <w:endnote w:type="continuationSeparator" w:id="0">
    <w:p w:rsidR="000E69E3" w:rsidRDefault="000E69E3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E3" w:rsidRDefault="000E69E3" w:rsidP="00DB0B48">
      <w:r>
        <w:separator/>
      </w:r>
    </w:p>
  </w:footnote>
  <w:footnote w:type="continuationSeparator" w:id="0">
    <w:p w:rsidR="000E69E3" w:rsidRDefault="000E69E3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12C6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F4688"/>
    <w:multiLevelType w:val="multilevel"/>
    <w:tmpl w:val="BF5E2790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018E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4200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E69E3"/>
    <w:rsid w:val="000F1ACB"/>
    <w:rsid w:val="000F2DC2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34D9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34F6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1C4D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C6D5E"/>
    <w:rsid w:val="001D1690"/>
    <w:rsid w:val="001D1A0A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45D7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A6102"/>
    <w:rsid w:val="002B0C19"/>
    <w:rsid w:val="002B1158"/>
    <w:rsid w:val="002B1E88"/>
    <w:rsid w:val="002B328C"/>
    <w:rsid w:val="002B56C3"/>
    <w:rsid w:val="002B629B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86E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0FC8"/>
    <w:rsid w:val="003D167C"/>
    <w:rsid w:val="003D3957"/>
    <w:rsid w:val="003D4128"/>
    <w:rsid w:val="003D5DA3"/>
    <w:rsid w:val="003D7E47"/>
    <w:rsid w:val="003E223C"/>
    <w:rsid w:val="003E5CF7"/>
    <w:rsid w:val="003E79A3"/>
    <w:rsid w:val="003F0521"/>
    <w:rsid w:val="003F1CCB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D87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47501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4B26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2BAA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0E02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12C6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38D0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1DE2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E7875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26E1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41AD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4F77"/>
    <w:rsid w:val="00E75883"/>
    <w:rsid w:val="00E75D98"/>
    <w:rsid w:val="00E862C1"/>
    <w:rsid w:val="00E91195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17053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64816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0FD8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Владимир А. Бабенков</cp:lastModifiedBy>
  <cp:revision>3</cp:revision>
  <cp:lastPrinted>2025-01-10T03:20:00Z</cp:lastPrinted>
  <dcterms:created xsi:type="dcterms:W3CDTF">2025-04-30T02:02:00Z</dcterms:created>
  <dcterms:modified xsi:type="dcterms:W3CDTF">2025-04-30T02:02:00Z</dcterms:modified>
</cp:coreProperties>
</file>