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480"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6A6DF0" w:rsidRPr="006A6DF0" w:rsidTr="00554C5E">
        <w:trPr>
          <w:trHeight w:val="9638"/>
        </w:trPr>
        <w:tc>
          <w:tcPr>
            <w:tcW w:w="5000" w:type="pct"/>
          </w:tcPr>
          <w:p w:rsidR="006A6DF0" w:rsidRPr="006A6DF0" w:rsidRDefault="006A6DF0" w:rsidP="00554C5E">
            <w:pPr>
              <w:jc w:val="center"/>
              <w:rPr>
                <w:rFonts w:eastAsia="Calibri" w:cs="Times New Roman"/>
                <w:b/>
                <w:szCs w:val="28"/>
              </w:rPr>
            </w:pPr>
            <w:r w:rsidRPr="006A6DF0">
              <w:rPr>
                <w:rFonts w:eastAsia="Calibri" w:cs="Times New Roman"/>
                <w:b/>
                <w:szCs w:val="28"/>
              </w:rPr>
              <w:t>ПРОКУРАТУРА</w:t>
            </w:r>
          </w:p>
          <w:p w:rsidR="006A6DF0" w:rsidRPr="006A6DF0" w:rsidRDefault="006A6DF0" w:rsidP="00554C5E">
            <w:pPr>
              <w:jc w:val="center"/>
              <w:rPr>
                <w:rFonts w:eastAsia="Calibri" w:cs="Times New Roman"/>
                <w:b/>
                <w:szCs w:val="28"/>
              </w:rPr>
            </w:pPr>
            <w:r w:rsidRPr="006A6DF0">
              <w:rPr>
                <w:rFonts w:eastAsia="Calibri" w:cs="Times New Roman"/>
                <w:b/>
                <w:szCs w:val="28"/>
              </w:rPr>
              <w:t>МОЛЧАНОВСКОГО РАЙОНА</w:t>
            </w:r>
          </w:p>
          <w:p w:rsidR="006A6DF0" w:rsidRPr="006A6DF0" w:rsidRDefault="006A6DF0" w:rsidP="00554C5E">
            <w:pPr>
              <w:jc w:val="center"/>
              <w:rPr>
                <w:rFonts w:eastAsia="Calibri" w:cs="Times New Roman"/>
                <w:szCs w:val="28"/>
              </w:rPr>
            </w:pPr>
            <w:r w:rsidRPr="006A6DF0">
              <w:rPr>
                <w:rFonts w:eastAsia="Calibri" w:cs="Times New Roman"/>
                <w:b/>
                <w:szCs w:val="28"/>
              </w:rPr>
              <w:t>ТОМСКОЙ ОБЛАСТИ</w:t>
            </w:r>
          </w:p>
          <w:p w:rsidR="006A6DF0" w:rsidRPr="006A6DF0" w:rsidRDefault="006A6DF0" w:rsidP="00554C5E">
            <w:pPr>
              <w:jc w:val="center"/>
              <w:rPr>
                <w:rFonts w:eastAsia="Calibri" w:cs="Times New Roman"/>
                <w:szCs w:val="28"/>
              </w:rPr>
            </w:pPr>
          </w:p>
          <w:p w:rsidR="006A6DF0" w:rsidRPr="006A6DF0" w:rsidRDefault="006A6DF0" w:rsidP="00554C5E">
            <w:pPr>
              <w:jc w:val="center"/>
              <w:rPr>
                <w:rFonts w:eastAsia="Calibri" w:cs="Times New Roman"/>
                <w:i/>
                <w:color w:val="A6A6A6"/>
                <w:szCs w:val="28"/>
              </w:rPr>
            </w:pPr>
            <w:r w:rsidRPr="006A6DF0">
              <w:rPr>
                <w:rFonts w:eastAsia="Calibri" w:cs="Times New Roman"/>
                <w:i/>
                <w:color w:val="A6A6A6"/>
                <w:szCs w:val="28"/>
              </w:rPr>
              <w:t>И</w:t>
            </w:r>
            <w:r w:rsidRPr="006A6DF0">
              <w:rPr>
                <w:rFonts w:eastAsia="Calibri" w:cs="Times New Roman"/>
                <w:i/>
                <w:color w:val="A6A6A6"/>
                <w:szCs w:val="28"/>
              </w:rPr>
              <w:t>нформационная брошюра с разъяснением законодательства</w:t>
            </w:r>
          </w:p>
          <w:p w:rsidR="006A6DF0" w:rsidRPr="006A6DF0" w:rsidRDefault="006A6DF0" w:rsidP="006A6DF0">
            <w:pPr>
              <w:rPr>
                <w:rFonts w:eastAsia="Calibri" w:cs="Times New Roman"/>
                <w:szCs w:val="28"/>
              </w:rPr>
            </w:pPr>
            <w:bookmarkStart w:id="0" w:name="_GoBack"/>
            <w:bookmarkEnd w:id="0"/>
          </w:p>
          <w:p w:rsidR="006A6DF0" w:rsidRPr="006A6DF0" w:rsidRDefault="00554C5E" w:rsidP="00554C5E">
            <w:pPr>
              <w:ind w:left="708"/>
              <w:rPr>
                <w:rFonts w:eastAsia="Calibri" w:cs="Times New Roman"/>
                <w:i/>
                <w:color w:val="663300"/>
                <w:szCs w:val="28"/>
              </w:rPr>
            </w:pPr>
            <w:r>
              <w:rPr>
                <w:rFonts w:ascii="Arial Narrow" w:eastAsia="Calibri" w:hAnsi="Arial Narrow" w:cs="Times New Roman"/>
                <w:b/>
                <w:i/>
                <w:color w:val="663300"/>
                <w:szCs w:val="28"/>
              </w:rPr>
              <w:t xml:space="preserve">                                              </w:t>
            </w:r>
            <w:r w:rsidR="006A6DF0" w:rsidRPr="006A6DF0">
              <w:rPr>
                <w:rFonts w:ascii="Arial Narrow" w:eastAsia="Calibri" w:hAnsi="Arial Narrow" w:cs="Times New Roman"/>
                <w:b/>
                <w:i/>
                <w:color w:val="663300"/>
                <w:szCs w:val="28"/>
              </w:rPr>
              <w:t>ОХРАНА ТРУДА</w:t>
            </w:r>
          </w:p>
          <w:p w:rsidR="006A6DF0" w:rsidRPr="006A6DF0" w:rsidRDefault="006A6DF0" w:rsidP="006A6DF0">
            <w:pPr>
              <w:jc w:val="center"/>
              <w:rPr>
                <w:rFonts w:eastAsia="Calibri" w:cs="Times New Roman"/>
                <w:szCs w:val="28"/>
              </w:rPr>
            </w:pPr>
          </w:p>
          <w:p w:rsidR="006A6DF0" w:rsidRPr="006A6DF0" w:rsidRDefault="006A6DF0" w:rsidP="006A6DF0">
            <w:pPr>
              <w:shd w:val="clear" w:color="auto" w:fill="D6E3BC" w:themeFill="accent3" w:themeFillTint="66"/>
              <w:autoSpaceDE w:val="0"/>
              <w:autoSpaceDN w:val="0"/>
              <w:adjustRightInd w:val="0"/>
              <w:ind w:firstLine="0"/>
              <w:jc w:val="center"/>
              <w:rPr>
                <w:rFonts w:ascii="Georgia" w:hAnsi="Georgia"/>
                <w:b/>
                <w:szCs w:val="28"/>
              </w:rPr>
            </w:pPr>
            <w:r w:rsidRPr="006A6DF0">
              <w:rPr>
                <w:rFonts w:ascii="Georgia" w:hAnsi="Georgia"/>
                <w:b/>
                <w:szCs w:val="28"/>
              </w:rPr>
              <w:t>Основные понятия</w:t>
            </w:r>
          </w:p>
          <w:p w:rsidR="006A6DF0" w:rsidRPr="006A6DF0" w:rsidRDefault="006A6DF0" w:rsidP="006A6DF0">
            <w:pPr>
              <w:ind w:firstLine="0"/>
              <w:jc w:val="both"/>
              <w:rPr>
                <w:szCs w:val="28"/>
              </w:rPr>
            </w:pPr>
            <w:r w:rsidRPr="006A6DF0">
              <w:rPr>
                <w:szCs w:val="28"/>
              </w:rPr>
              <w:t>Статьей 209 Трудового кодекса Российской Федерации (далее – ТК РФ) определены следующие термины:</w:t>
            </w:r>
          </w:p>
          <w:p w:rsidR="006A6DF0" w:rsidRPr="006A6DF0" w:rsidRDefault="006A6DF0" w:rsidP="006A6DF0">
            <w:pPr>
              <w:jc w:val="both"/>
              <w:rPr>
                <w:szCs w:val="28"/>
              </w:rPr>
            </w:pPr>
            <w:r w:rsidRPr="006A6DF0">
              <w:rPr>
                <w:b/>
                <w:i/>
                <w:szCs w:val="28"/>
              </w:rPr>
              <w:t>Охрана труда</w:t>
            </w:r>
            <w:r w:rsidRPr="006A6DF0">
              <w:rPr>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A6DF0" w:rsidRPr="006A6DF0" w:rsidRDefault="006A6DF0" w:rsidP="006A6DF0">
            <w:pPr>
              <w:jc w:val="both"/>
              <w:rPr>
                <w:szCs w:val="28"/>
              </w:rPr>
            </w:pPr>
            <w:r w:rsidRPr="006A6DF0">
              <w:rPr>
                <w:b/>
                <w:i/>
                <w:szCs w:val="28"/>
              </w:rPr>
              <w:t>Условия труда</w:t>
            </w:r>
            <w:r w:rsidRPr="006A6DF0">
              <w:rPr>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6A6DF0" w:rsidRPr="006A6DF0" w:rsidRDefault="006A6DF0" w:rsidP="006A6DF0">
            <w:pPr>
              <w:jc w:val="both"/>
              <w:rPr>
                <w:szCs w:val="28"/>
              </w:rPr>
            </w:pPr>
            <w:r w:rsidRPr="006A6DF0">
              <w:rPr>
                <w:b/>
                <w:i/>
                <w:szCs w:val="28"/>
              </w:rPr>
              <w:t>Требования охраны труда</w:t>
            </w:r>
            <w:r w:rsidRPr="006A6DF0">
              <w:rPr>
                <w:szCs w:val="28"/>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6A6DF0" w:rsidRPr="006A6DF0" w:rsidRDefault="006A6DF0" w:rsidP="006A6DF0">
            <w:pPr>
              <w:jc w:val="both"/>
              <w:rPr>
                <w:szCs w:val="28"/>
              </w:rPr>
            </w:pPr>
          </w:p>
          <w:p w:rsidR="006A6DF0" w:rsidRPr="006A6DF0" w:rsidRDefault="006A6DF0" w:rsidP="006A6DF0">
            <w:pPr>
              <w:shd w:val="clear" w:color="auto" w:fill="D6E3BC" w:themeFill="accent3" w:themeFillTint="66"/>
              <w:autoSpaceDE w:val="0"/>
              <w:autoSpaceDN w:val="0"/>
              <w:adjustRightInd w:val="0"/>
              <w:ind w:firstLine="0"/>
              <w:jc w:val="center"/>
              <w:rPr>
                <w:rFonts w:ascii="Georgia" w:hAnsi="Georgia"/>
                <w:b/>
                <w:szCs w:val="28"/>
              </w:rPr>
            </w:pPr>
            <w:r w:rsidRPr="006A6DF0">
              <w:rPr>
                <w:rFonts w:ascii="Georgia" w:hAnsi="Georgia"/>
                <w:b/>
                <w:szCs w:val="28"/>
              </w:rPr>
              <w:t>ОБЯЗАННОСТИ РАБОТОДАТЕЛЯ</w:t>
            </w:r>
          </w:p>
          <w:p w:rsidR="006A6DF0" w:rsidRPr="006A6DF0" w:rsidRDefault="006A6DF0" w:rsidP="006A6DF0">
            <w:pPr>
              <w:jc w:val="both"/>
              <w:rPr>
                <w:szCs w:val="28"/>
              </w:rPr>
            </w:pPr>
            <w:r w:rsidRPr="006A6DF0">
              <w:rPr>
                <w:b/>
                <w:szCs w:val="28"/>
              </w:rPr>
              <w:t>Частью 2 ст. 22, ст. 212 ТК РФ</w:t>
            </w:r>
            <w:r w:rsidRPr="006A6DF0">
              <w:rPr>
                <w:szCs w:val="28"/>
              </w:rPr>
              <w:t xml:space="preserve"> обязанности по обеспечению безопасных условий и охраны труда возлагаются на работодателя.</w:t>
            </w:r>
          </w:p>
          <w:p w:rsidR="006A6DF0" w:rsidRPr="006A6DF0" w:rsidRDefault="006A6DF0" w:rsidP="006A6DF0">
            <w:pPr>
              <w:jc w:val="both"/>
              <w:rPr>
                <w:szCs w:val="28"/>
              </w:rPr>
            </w:pPr>
            <w:r w:rsidRPr="006A6DF0">
              <w:rPr>
                <w:b/>
                <w:szCs w:val="28"/>
              </w:rPr>
              <w:t>Работодатель обязан обеспечить</w:t>
            </w:r>
            <w:r w:rsidRPr="006A6DF0">
              <w:rPr>
                <w:szCs w:val="28"/>
              </w:rPr>
              <w:t>:</w:t>
            </w:r>
          </w:p>
          <w:p w:rsidR="006A6DF0" w:rsidRPr="006A6DF0" w:rsidRDefault="006A6DF0" w:rsidP="006A6DF0">
            <w:pPr>
              <w:ind w:firstLine="0"/>
              <w:jc w:val="both"/>
              <w:rPr>
                <w:szCs w:val="28"/>
              </w:rPr>
            </w:pPr>
            <w:r w:rsidRPr="006A6DF0">
              <w:rPr>
                <w:szCs w:val="28"/>
              </w:rPr>
              <w:t xml:space="preserve">безопасность работников при эксплуатации зданий, сооружений, оборудования, осуществлении технологических процессов, а также применяемых </w:t>
            </w:r>
            <w:proofErr w:type="gramStart"/>
            <w:r w:rsidRPr="006A6DF0">
              <w:rPr>
                <w:szCs w:val="28"/>
              </w:rPr>
              <w:t>в</w:t>
            </w:r>
            <w:proofErr w:type="gramEnd"/>
            <w:r w:rsidRPr="006A6DF0">
              <w:rPr>
                <w:szCs w:val="28"/>
              </w:rPr>
              <w:t xml:space="preserve"> инструментов, сырья и материалов;</w:t>
            </w:r>
          </w:p>
          <w:p w:rsidR="006A6DF0" w:rsidRPr="006A6DF0" w:rsidRDefault="006A6DF0" w:rsidP="006A6DF0">
            <w:pPr>
              <w:jc w:val="both"/>
              <w:rPr>
                <w:szCs w:val="28"/>
              </w:rPr>
            </w:pPr>
            <w:r w:rsidRPr="006A6DF0">
              <w:rPr>
                <w:szCs w:val="28"/>
              </w:rPr>
              <w:t>создание и функционирование системы управления охраной труда;</w:t>
            </w:r>
          </w:p>
          <w:p w:rsidR="006A6DF0" w:rsidRPr="006A6DF0" w:rsidRDefault="006A6DF0" w:rsidP="006A6DF0">
            <w:pPr>
              <w:jc w:val="both"/>
              <w:rPr>
                <w:szCs w:val="28"/>
              </w:rPr>
            </w:pPr>
            <w:r w:rsidRPr="006A6DF0">
              <w:rPr>
                <w:szCs w:val="28"/>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6A6DF0" w:rsidRPr="006A6DF0" w:rsidRDefault="006A6DF0" w:rsidP="006A6DF0">
            <w:pPr>
              <w:jc w:val="both"/>
              <w:rPr>
                <w:szCs w:val="28"/>
              </w:rPr>
            </w:pPr>
            <w:r w:rsidRPr="006A6DF0">
              <w:rPr>
                <w:szCs w:val="28"/>
              </w:rPr>
              <w:t>соответствующие требованиям охраны труда условия труда на каждом рабочем месте;</w:t>
            </w:r>
          </w:p>
          <w:p w:rsidR="006A6DF0" w:rsidRPr="006A6DF0" w:rsidRDefault="006A6DF0" w:rsidP="006A6DF0">
            <w:pPr>
              <w:jc w:val="both"/>
              <w:rPr>
                <w:szCs w:val="28"/>
              </w:rPr>
            </w:pPr>
            <w:r w:rsidRPr="006A6DF0">
              <w:rPr>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A6DF0" w:rsidRPr="006A6DF0" w:rsidRDefault="006A6DF0" w:rsidP="006A6DF0">
            <w:pPr>
              <w:jc w:val="both"/>
              <w:rPr>
                <w:szCs w:val="28"/>
              </w:rPr>
            </w:pPr>
            <w:r w:rsidRPr="006A6DF0">
              <w:rPr>
                <w:szCs w:val="28"/>
              </w:rPr>
              <w:t>приобретение и выдачу за счет собственных сре</w:t>
            </w:r>
            <w:proofErr w:type="gramStart"/>
            <w:r w:rsidRPr="006A6DF0">
              <w:rPr>
                <w:szCs w:val="28"/>
              </w:rPr>
              <w:t>дств сп</w:t>
            </w:r>
            <w:proofErr w:type="gramEnd"/>
            <w:r w:rsidRPr="006A6DF0">
              <w:rPr>
                <w:szCs w:val="28"/>
              </w:rPr>
              <w:t xml:space="preserve">ециальной одежды, специальной обуви и других средств индивидуальной защиты, смывающих и </w:t>
            </w:r>
          </w:p>
          <w:p w:rsidR="006A6DF0" w:rsidRPr="006A6DF0" w:rsidRDefault="006A6DF0" w:rsidP="006A6DF0">
            <w:pPr>
              <w:jc w:val="both"/>
              <w:rPr>
                <w:rFonts w:eastAsia="Calibri" w:cs="Times New Roman"/>
                <w:szCs w:val="28"/>
              </w:rPr>
            </w:pPr>
            <w:proofErr w:type="gramStart"/>
            <w:r w:rsidRPr="006A6DF0">
              <w:rPr>
                <w:rFonts w:eastAsia="Calibri" w:cs="Times New Roman"/>
                <w:szCs w:val="28"/>
              </w:rPr>
              <w:t xml:space="preserve">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w:t>
            </w:r>
            <w:r w:rsidRPr="006A6DF0">
              <w:rPr>
                <w:rFonts w:eastAsia="Calibri" w:cs="Times New Roman"/>
                <w:szCs w:val="28"/>
              </w:rPr>
              <w:lastRenderedPageBreak/>
              <w:t>связанных с загрязнением;</w:t>
            </w:r>
            <w:proofErr w:type="gramEnd"/>
          </w:p>
          <w:p w:rsidR="006A6DF0" w:rsidRPr="006A6DF0" w:rsidRDefault="006A6DF0" w:rsidP="006A6DF0">
            <w:pPr>
              <w:jc w:val="both"/>
              <w:rPr>
                <w:rFonts w:eastAsia="Calibri" w:cs="Times New Roman"/>
                <w:szCs w:val="28"/>
              </w:rPr>
            </w:pPr>
            <w:r w:rsidRPr="006A6DF0">
              <w:rPr>
                <w:rFonts w:eastAsia="Calibri" w:cs="Times New Roman"/>
                <w:szCs w:val="28"/>
              </w:rPr>
              <w:t xml:space="preserve">организацию </w:t>
            </w:r>
            <w:proofErr w:type="gramStart"/>
            <w:r w:rsidRPr="006A6DF0">
              <w:rPr>
                <w:rFonts w:eastAsia="Calibri" w:cs="Times New Roman"/>
                <w:szCs w:val="28"/>
              </w:rPr>
              <w:t>контроля за</w:t>
            </w:r>
            <w:proofErr w:type="gramEnd"/>
            <w:r w:rsidRPr="006A6DF0">
              <w:rPr>
                <w:rFonts w:eastAsia="Calibri" w:cs="Times New Roman"/>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6A6DF0" w:rsidRPr="006A6DF0" w:rsidRDefault="006A6DF0" w:rsidP="006A6DF0">
            <w:pPr>
              <w:jc w:val="both"/>
              <w:rPr>
                <w:rFonts w:eastAsia="Calibri" w:cs="Times New Roman"/>
                <w:szCs w:val="28"/>
              </w:rPr>
            </w:pPr>
            <w:r w:rsidRPr="006A6DF0">
              <w:rPr>
                <w:rFonts w:eastAsia="Calibri" w:cs="Times New Roman"/>
                <w:szCs w:val="28"/>
              </w:rPr>
              <w:t>проведение специальной оценки условий труда в соответствии с законодательством о специальной оценке условий труда;</w:t>
            </w:r>
          </w:p>
          <w:p w:rsidR="006A6DF0" w:rsidRPr="006A6DF0" w:rsidRDefault="006A6DF0" w:rsidP="006A6DF0">
            <w:pPr>
              <w:jc w:val="both"/>
              <w:rPr>
                <w:rFonts w:eastAsia="Calibri" w:cs="Times New Roman"/>
                <w:szCs w:val="28"/>
              </w:rPr>
            </w:pPr>
            <w:proofErr w:type="gramStart"/>
            <w:r w:rsidRPr="006A6DF0">
              <w:rPr>
                <w:rFonts w:eastAsia="Calibri" w:cs="Times New Roman"/>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6A6DF0">
              <w:rPr>
                <w:rFonts w:eastAsia="Calibri" w:cs="Times New Roman"/>
                <w:szCs w:val="28"/>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A6DF0" w:rsidRPr="006A6DF0" w:rsidRDefault="006A6DF0" w:rsidP="006A6DF0">
            <w:pPr>
              <w:jc w:val="both"/>
              <w:rPr>
                <w:rFonts w:eastAsia="Calibri" w:cs="Times New Roman"/>
                <w:szCs w:val="28"/>
              </w:rPr>
            </w:pPr>
            <w:r w:rsidRPr="006A6DF0">
              <w:rPr>
                <w:rFonts w:eastAsia="Calibri" w:cs="Times New Roman"/>
                <w:szCs w:val="2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A6DF0" w:rsidRPr="006A6DF0" w:rsidRDefault="006A6DF0" w:rsidP="006A6DF0">
            <w:pPr>
              <w:jc w:val="both"/>
              <w:rPr>
                <w:rFonts w:eastAsia="Calibri" w:cs="Times New Roman"/>
                <w:szCs w:val="28"/>
              </w:rPr>
            </w:pPr>
            <w:r w:rsidRPr="006A6DF0">
              <w:rPr>
                <w:rFonts w:eastAsia="Calibri" w:cs="Times New Roman"/>
                <w:szCs w:val="28"/>
              </w:rPr>
              <w:t xml:space="preserve">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A6DF0" w:rsidRPr="006A6DF0" w:rsidRDefault="006A6DF0" w:rsidP="006A6DF0">
            <w:pPr>
              <w:jc w:val="both"/>
              <w:rPr>
                <w:rFonts w:eastAsia="Calibri" w:cs="Times New Roman"/>
                <w:szCs w:val="28"/>
              </w:rPr>
            </w:pPr>
            <w:r w:rsidRPr="006A6DF0">
              <w:rPr>
                <w:rFonts w:eastAsia="Calibri" w:cs="Times New Roman"/>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A6DF0" w:rsidRPr="006A6DF0" w:rsidRDefault="006A6DF0" w:rsidP="006A6DF0">
            <w:pPr>
              <w:jc w:val="both"/>
              <w:rPr>
                <w:rFonts w:eastAsia="Calibri" w:cs="Times New Roman"/>
                <w:szCs w:val="28"/>
              </w:rPr>
            </w:pPr>
            <w:r w:rsidRPr="006A6DF0">
              <w:rPr>
                <w:rFonts w:eastAsia="Calibri" w:cs="Times New Roman"/>
                <w:szCs w:val="28"/>
              </w:rPr>
              <w:t>расследование и учет несчастных случаев на производстве и профессиональных заболеваний;</w:t>
            </w:r>
          </w:p>
          <w:p w:rsidR="006A6DF0" w:rsidRPr="006A6DF0" w:rsidRDefault="006A6DF0" w:rsidP="006A6DF0">
            <w:pPr>
              <w:jc w:val="both"/>
              <w:rPr>
                <w:rFonts w:eastAsia="Calibri" w:cs="Times New Roman"/>
                <w:szCs w:val="28"/>
              </w:rPr>
            </w:pPr>
            <w:r w:rsidRPr="006A6DF0">
              <w:rPr>
                <w:rFonts w:eastAsia="Calibri" w:cs="Times New Roman"/>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A6DF0" w:rsidRPr="006A6DF0" w:rsidRDefault="006A6DF0" w:rsidP="006A6DF0">
            <w:pPr>
              <w:jc w:val="both"/>
              <w:rPr>
                <w:rFonts w:eastAsia="Calibri" w:cs="Times New Roman"/>
                <w:szCs w:val="28"/>
              </w:rPr>
            </w:pPr>
            <w:r w:rsidRPr="006A6DF0">
              <w:rPr>
                <w:rFonts w:eastAsia="Calibri" w:cs="Times New Roman"/>
                <w:szCs w:val="28"/>
              </w:rPr>
              <w:t>обязательное социальное страхование работников от несчастных случаев на производстве и профессиональных заболеваний;</w:t>
            </w:r>
          </w:p>
          <w:p w:rsidR="006A6DF0" w:rsidRPr="006A6DF0" w:rsidRDefault="006A6DF0" w:rsidP="006A6DF0">
            <w:pPr>
              <w:jc w:val="both"/>
              <w:rPr>
                <w:rFonts w:eastAsia="Calibri" w:cs="Times New Roman"/>
                <w:szCs w:val="28"/>
              </w:rPr>
            </w:pPr>
            <w:r w:rsidRPr="006A6DF0">
              <w:rPr>
                <w:rFonts w:eastAsia="Calibri" w:cs="Times New Roman"/>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ст.372 ТК РФ для принятия локальных нормативных актов;</w:t>
            </w:r>
          </w:p>
          <w:p w:rsidR="006A6DF0" w:rsidRPr="006A6DF0" w:rsidRDefault="006A6DF0" w:rsidP="006A6DF0">
            <w:pPr>
              <w:jc w:val="both"/>
              <w:rPr>
                <w:rFonts w:eastAsia="Calibri" w:cs="Times New Roman"/>
                <w:szCs w:val="28"/>
              </w:rPr>
            </w:pPr>
            <w:r w:rsidRPr="006A6DF0">
              <w:rPr>
                <w:rFonts w:eastAsia="Calibri" w:cs="Times New Roman"/>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6A6DF0" w:rsidRPr="006A6DF0" w:rsidRDefault="006A6DF0" w:rsidP="006A6DF0">
            <w:pPr>
              <w:jc w:val="both"/>
              <w:rPr>
                <w:rFonts w:eastAsia="Calibri" w:cs="Times New Roman"/>
                <w:szCs w:val="28"/>
              </w:rPr>
            </w:pPr>
            <w:r w:rsidRPr="006A6DF0">
              <w:rPr>
                <w:rFonts w:eastAsia="Calibri" w:cs="Times New Roman"/>
                <w:szCs w:val="28"/>
              </w:rPr>
              <w:t xml:space="preserve">обучение безопасным методам и приемам выполнения работ и оказанию первой </w:t>
            </w:r>
            <w:proofErr w:type="gramStart"/>
            <w:r w:rsidRPr="006A6DF0">
              <w:rPr>
                <w:rFonts w:eastAsia="Calibri" w:cs="Times New Roman"/>
                <w:szCs w:val="28"/>
              </w:rPr>
              <w:t>помощи</w:t>
            </w:r>
            <w:proofErr w:type="gramEnd"/>
            <w:r w:rsidRPr="006A6DF0">
              <w:rPr>
                <w:rFonts w:eastAsia="Calibri" w:cs="Times New Roman"/>
                <w:szCs w:val="28"/>
              </w:rPr>
              <w:t xml:space="preserve"> пострадавшим на производстве, проведение инструктажа по охране труда, стажировки на рабочем месте и </w:t>
            </w:r>
          </w:p>
          <w:p w:rsidR="006A6DF0" w:rsidRPr="006A6DF0" w:rsidRDefault="006A6DF0" w:rsidP="006A6DF0">
            <w:pPr>
              <w:jc w:val="both"/>
              <w:rPr>
                <w:rFonts w:eastAsia="Calibri" w:cs="Times New Roman"/>
                <w:szCs w:val="28"/>
              </w:rPr>
            </w:pPr>
            <w:r w:rsidRPr="006A6DF0">
              <w:rPr>
                <w:rFonts w:eastAsia="Calibri" w:cs="Times New Roman"/>
                <w:szCs w:val="28"/>
              </w:rPr>
              <w:t>проверки знания требований охраны труда;</w:t>
            </w:r>
          </w:p>
          <w:p w:rsidR="006A6DF0" w:rsidRPr="006A6DF0" w:rsidRDefault="006A6DF0" w:rsidP="006A6DF0">
            <w:pPr>
              <w:jc w:val="both"/>
              <w:rPr>
                <w:rFonts w:eastAsia="Calibri" w:cs="Times New Roman"/>
                <w:szCs w:val="28"/>
              </w:rPr>
            </w:pPr>
            <w:r w:rsidRPr="006A6DF0">
              <w:rPr>
                <w:rFonts w:eastAsia="Calibri" w:cs="Times New Roman"/>
                <w:szCs w:val="28"/>
              </w:rPr>
              <w:t xml:space="preserve">недопущение к работе лиц, не прошедших в установленном порядке обучение и </w:t>
            </w:r>
            <w:r w:rsidRPr="006A6DF0">
              <w:rPr>
                <w:rFonts w:eastAsia="Calibri" w:cs="Times New Roman"/>
                <w:szCs w:val="28"/>
              </w:rPr>
              <w:lastRenderedPageBreak/>
              <w:t>инструктаж по охране труда, стажировку и проверку знаний требований охраны труда;</w:t>
            </w:r>
          </w:p>
          <w:p w:rsidR="006A6DF0" w:rsidRPr="006A6DF0" w:rsidRDefault="006A6DF0" w:rsidP="006A6DF0">
            <w:pPr>
              <w:jc w:val="both"/>
              <w:rPr>
                <w:rFonts w:eastAsia="Calibri" w:cs="Times New Roman"/>
                <w:szCs w:val="28"/>
              </w:rPr>
            </w:pPr>
            <w:r w:rsidRPr="006A6DF0">
              <w:rPr>
                <w:rFonts w:eastAsia="Calibri" w:cs="Times New Roman"/>
                <w:szCs w:val="28"/>
              </w:rPr>
              <w:t>ознакомление работников с требованиями охраны труда;</w:t>
            </w:r>
          </w:p>
          <w:p w:rsidR="006A6DF0" w:rsidRPr="006A6DF0" w:rsidRDefault="006A6DF0" w:rsidP="006A6DF0">
            <w:pPr>
              <w:shd w:val="clear" w:color="auto" w:fill="D6E3BC"/>
              <w:autoSpaceDE w:val="0"/>
              <w:autoSpaceDN w:val="0"/>
              <w:adjustRightInd w:val="0"/>
              <w:jc w:val="center"/>
              <w:rPr>
                <w:rFonts w:ascii="Georgia" w:eastAsia="Calibri" w:hAnsi="Georgia" w:cs="Times New Roman"/>
                <w:b/>
                <w:szCs w:val="28"/>
              </w:rPr>
            </w:pPr>
            <w:r w:rsidRPr="006A6DF0">
              <w:rPr>
                <w:rFonts w:ascii="Georgia" w:eastAsia="Calibri" w:hAnsi="Georgia" w:cs="Times New Roman"/>
                <w:b/>
                <w:szCs w:val="28"/>
              </w:rPr>
              <w:t>ОБЯЗАННОСТИ РАБОТНИКА</w:t>
            </w:r>
          </w:p>
          <w:p w:rsidR="006A6DF0" w:rsidRPr="006A6DF0" w:rsidRDefault="006A6DF0" w:rsidP="006A6DF0">
            <w:pPr>
              <w:jc w:val="both"/>
              <w:rPr>
                <w:rFonts w:eastAsia="Calibri" w:cs="Times New Roman"/>
                <w:szCs w:val="28"/>
              </w:rPr>
            </w:pPr>
            <w:r w:rsidRPr="006A6DF0">
              <w:rPr>
                <w:rFonts w:eastAsia="Calibri" w:cs="Times New Roman"/>
                <w:szCs w:val="28"/>
              </w:rPr>
              <w:t>Работник обязан соблюдать требования по охране труда и обеспечению безопасности труда (</w:t>
            </w:r>
            <w:proofErr w:type="spellStart"/>
            <w:r w:rsidRPr="006A6DF0">
              <w:rPr>
                <w:rFonts w:eastAsia="Calibri" w:cs="Times New Roman"/>
                <w:szCs w:val="28"/>
              </w:rPr>
              <w:t>абз</w:t>
            </w:r>
            <w:proofErr w:type="spellEnd"/>
            <w:r w:rsidRPr="006A6DF0">
              <w:rPr>
                <w:rFonts w:eastAsia="Calibri" w:cs="Times New Roman"/>
                <w:szCs w:val="28"/>
              </w:rPr>
              <w:t>. 6 ч. 2 ст. 21 ТК РФ). Обязанности работника в области охраны труда установлены в ст. 214 ТК РФ и конкретизированы в других нормах Трудового кодекса РФ.</w:t>
            </w:r>
          </w:p>
          <w:p w:rsidR="006A6DF0" w:rsidRPr="006A6DF0" w:rsidRDefault="006A6DF0" w:rsidP="006A6DF0">
            <w:pPr>
              <w:jc w:val="both"/>
              <w:rPr>
                <w:rFonts w:eastAsia="Calibri" w:cs="Times New Roman"/>
                <w:szCs w:val="28"/>
              </w:rPr>
            </w:pPr>
            <w:r w:rsidRPr="006A6DF0">
              <w:rPr>
                <w:rFonts w:eastAsia="Calibri" w:cs="Times New Roman"/>
                <w:szCs w:val="28"/>
              </w:rPr>
              <w:t>Работодатель в силу ст. 22 ТК РФ имеет право требовать от работника исполнения следующих обязанностей:</w:t>
            </w:r>
          </w:p>
          <w:p w:rsidR="006A6DF0" w:rsidRDefault="006A6DF0" w:rsidP="006A6DF0">
            <w:pPr>
              <w:ind w:firstLine="0"/>
              <w:jc w:val="both"/>
              <w:rPr>
                <w:rFonts w:eastAsia="Calibri" w:cs="Times New Roman"/>
                <w:szCs w:val="28"/>
              </w:rPr>
            </w:pPr>
            <w:r w:rsidRPr="006A6DF0">
              <w:rPr>
                <w:rFonts w:eastAsia="Calibri" w:cs="Times New Roman"/>
                <w:szCs w:val="28"/>
              </w:rPr>
              <w:t xml:space="preserve">- соблюдения требований охраны труда. В </w:t>
            </w:r>
            <w:proofErr w:type="spellStart"/>
            <w:r w:rsidRPr="006A6DF0">
              <w:rPr>
                <w:rFonts w:eastAsia="Calibri" w:cs="Times New Roman"/>
                <w:szCs w:val="28"/>
              </w:rPr>
              <w:t>пп</w:t>
            </w:r>
            <w:proofErr w:type="spellEnd"/>
            <w:r w:rsidRPr="006A6DF0">
              <w:rPr>
                <w:rFonts w:eastAsia="Calibri" w:cs="Times New Roman"/>
                <w:szCs w:val="28"/>
              </w:rPr>
              <w:t>. «д» п. 6 ч. 1 ст. 81 ТК РФ предусмотрена возможность расторжения трудового договора с работником по инициативе работодателя в случае, если работник нарушил требования охраны труда. Это возможно, если такое нарушение повлекло тяжкие последствия (несчастный случай на производстве, авария, катастрофа) либо заведомо создавало реальную угрозу наступления этих последствий. Данное нарушение должно быть установлено комиссией по охране труда или уполномоченным по охране труда</w:t>
            </w:r>
            <w:r>
              <w:rPr>
                <w:rFonts w:eastAsia="Calibri" w:cs="Times New Roman"/>
                <w:szCs w:val="28"/>
              </w:rPr>
              <w:t>;</w:t>
            </w:r>
          </w:p>
          <w:p w:rsidR="006A6DF0" w:rsidRPr="006A6DF0" w:rsidRDefault="006A6DF0" w:rsidP="006A6DF0">
            <w:pPr>
              <w:ind w:firstLine="0"/>
              <w:jc w:val="both"/>
              <w:rPr>
                <w:rFonts w:eastAsia="Calibri" w:cs="Times New Roman"/>
                <w:szCs w:val="28"/>
              </w:rPr>
            </w:pPr>
            <w:r w:rsidRPr="006A6DF0">
              <w:rPr>
                <w:rFonts w:eastAsia="Calibri" w:cs="Times New Roman"/>
                <w:szCs w:val="28"/>
              </w:rPr>
              <w:t>- правильного применения средств индивидуальной и коллективной защиты;</w:t>
            </w:r>
          </w:p>
          <w:p w:rsidR="006A6DF0" w:rsidRPr="006A6DF0" w:rsidRDefault="006A6DF0" w:rsidP="006A6DF0">
            <w:pPr>
              <w:jc w:val="both"/>
              <w:rPr>
                <w:rFonts w:eastAsia="Calibri" w:cs="Times New Roman"/>
                <w:szCs w:val="28"/>
              </w:rPr>
            </w:pPr>
            <w:r w:rsidRPr="006A6DF0">
              <w:rPr>
                <w:rFonts w:eastAsia="Calibri" w:cs="Times New Roman"/>
                <w:szCs w:val="28"/>
              </w:rPr>
              <w:t>- прохождения обучения безопасным методам и приемам выполнения работ, оказанию первой помощи пострадавшим на производстве, инструктажа по охране труда, стажировки на рабочем месте, проверки знаний требований охраны труда;</w:t>
            </w:r>
          </w:p>
          <w:p w:rsidR="006A6DF0" w:rsidRPr="006A6DF0" w:rsidRDefault="006A6DF0" w:rsidP="006A6DF0">
            <w:pPr>
              <w:jc w:val="both"/>
              <w:rPr>
                <w:rFonts w:eastAsia="Calibri" w:cs="Times New Roman"/>
                <w:szCs w:val="28"/>
              </w:rPr>
            </w:pPr>
            <w:r w:rsidRPr="006A6DF0">
              <w:rPr>
                <w:rFonts w:eastAsia="Calibri" w:cs="Times New Roman"/>
                <w:szCs w:val="28"/>
              </w:rPr>
              <w:t>- немедленного извещения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rsidR="006A6DF0" w:rsidRPr="006A6DF0" w:rsidRDefault="006A6DF0" w:rsidP="006A6DF0">
            <w:pPr>
              <w:jc w:val="both"/>
              <w:rPr>
                <w:rFonts w:eastAsia="Calibri" w:cs="Times New Roman"/>
                <w:szCs w:val="28"/>
              </w:rPr>
            </w:pPr>
            <w:r w:rsidRPr="006A6DF0">
              <w:rPr>
                <w:rFonts w:eastAsia="Calibri" w:cs="Times New Roman"/>
                <w:szCs w:val="28"/>
              </w:rPr>
              <w:t>- прохождения обязательных предварительных (при поступлении на работу) и периодических (в течение трудовой деятельности) и других обязательных медицинских осмотров по направлению работодателя в случаях, предусмотренных Трудовым кодексом РФ и иными федеральными законами.</w:t>
            </w:r>
          </w:p>
          <w:p w:rsidR="006A6DF0" w:rsidRPr="006A6DF0" w:rsidRDefault="006A6DF0" w:rsidP="006A6DF0">
            <w:pPr>
              <w:jc w:val="both"/>
              <w:rPr>
                <w:rFonts w:eastAsia="Calibri" w:cs="Times New Roman"/>
                <w:szCs w:val="28"/>
              </w:rPr>
            </w:pPr>
          </w:p>
          <w:p w:rsidR="006A6DF0" w:rsidRPr="006A6DF0" w:rsidRDefault="006A6DF0" w:rsidP="006A6DF0">
            <w:pPr>
              <w:jc w:val="both"/>
              <w:rPr>
                <w:rFonts w:eastAsia="Calibri" w:cs="Times New Roman"/>
                <w:szCs w:val="28"/>
              </w:rPr>
            </w:pPr>
            <w:r w:rsidRPr="006A6DF0">
              <w:rPr>
                <w:rFonts w:eastAsia="Calibri" w:cs="Times New Roman"/>
                <w:noProof/>
                <w:szCs w:val="28"/>
                <w:lang w:eastAsia="ru-RU"/>
              </w:rPr>
              <mc:AlternateContent>
                <mc:Choice Requires="wps">
                  <w:drawing>
                    <wp:inline distT="0" distB="0" distL="0" distR="0" wp14:anchorId="66713E29" wp14:editId="216AA554">
                      <wp:extent cx="2946400" cy="2241550"/>
                      <wp:effectExtent l="38100" t="38100" r="44450" b="44450"/>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24155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A6DF0" w:rsidRDefault="006A6DF0" w:rsidP="006A6DF0">
                                  <w:pPr>
                                    <w:shd w:val="clear" w:color="auto" w:fill="DDD9C3" w:themeFill="background2" w:themeFillShade="E6"/>
                                    <w:jc w:val="center"/>
                                  </w:pPr>
                                  <w:r>
                                    <w:t xml:space="preserve">В случае выявления нарушений охраны труда Вы вправе обратиться </w:t>
                                  </w:r>
                                  <w:proofErr w:type="gramStart"/>
                                  <w:r>
                                    <w:t>в</w:t>
                                  </w:r>
                                  <w:proofErr w:type="gramEnd"/>
                                </w:p>
                                <w:p w:rsidR="006A6DF0" w:rsidRDefault="006A6DF0" w:rsidP="006A6DF0">
                                  <w:pPr>
                                    <w:shd w:val="clear" w:color="auto" w:fill="DDD9C3" w:themeFill="background2" w:themeFillShade="E6"/>
                                    <w:jc w:val="center"/>
                                  </w:pPr>
                                </w:p>
                                <w:p w:rsidR="006A6DF0" w:rsidRPr="00ED12AA" w:rsidRDefault="006A6DF0" w:rsidP="006A6DF0">
                                  <w:pPr>
                                    <w:shd w:val="clear" w:color="auto" w:fill="FABF8F" w:themeFill="accent6" w:themeFillTint="99"/>
                                    <w:jc w:val="center"/>
                                    <w:rPr>
                                      <w:b/>
                                      <w:i/>
                                    </w:rPr>
                                  </w:pPr>
                                  <w:r w:rsidRPr="00ED12AA">
                                    <w:rPr>
                                      <w:b/>
                                      <w:i/>
                                    </w:rPr>
                                    <w:t>Государственную инспекцию труда</w:t>
                                  </w:r>
                                </w:p>
                                <w:p w:rsidR="006A6DF0" w:rsidRDefault="006A6DF0" w:rsidP="006A6DF0">
                                  <w:pPr>
                                    <w:shd w:val="clear" w:color="auto" w:fill="FABF8F" w:themeFill="accent6" w:themeFillTint="99"/>
                                    <w:jc w:val="center"/>
                                    <w:rPr>
                                      <w:i/>
                                    </w:rPr>
                                  </w:pPr>
                                  <w:r w:rsidRPr="00ED12AA">
                                    <w:rPr>
                                      <w:b/>
                                      <w:i/>
                                    </w:rPr>
                                    <w:t>в Томской области</w:t>
                                  </w:r>
                                  <w:r w:rsidRPr="00ED12AA">
                                    <w:rPr>
                                      <w:i/>
                                    </w:rPr>
                                    <w:t>:</w:t>
                                  </w:r>
                                </w:p>
                                <w:p w:rsidR="006A6DF0" w:rsidRDefault="006A6DF0" w:rsidP="006A6DF0">
                                  <w:pPr>
                                    <w:shd w:val="clear" w:color="auto" w:fill="DDD9C3" w:themeFill="background2" w:themeFillShade="E6"/>
                                    <w:jc w:val="center"/>
                                  </w:pPr>
                                  <w:r>
                                    <w:t xml:space="preserve"> 634041, Томск, ул. </w:t>
                                  </w:r>
                                  <w:proofErr w:type="gramStart"/>
                                  <w:r>
                                    <w:t>Киевская</w:t>
                                  </w:r>
                                  <w:proofErr w:type="gramEnd"/>
                                  <w:r>
                                    <w:t xml:space="preserve">, д.76, </w:t>
                                  </w:r>
                                </w:p>
                                <w:p w:rsidR="006A6DF0" w:rsidRDefault="006A6DF0" w:rsidP="006A6DF0">
                                  <w:pPr>
                                    <w:shd w:val="clear" w:color="auto" w:fill="DDD9C3" w:themeFill="background2" w:themeFillShade="E6"/>
                                    <w:jc w:val="center"/>
                                  </w:pPr>
                                  <w:r>
                                    <w:t xml:space="preserve">тел. 8 (3822) 90-44-70, </w:t>
                                  </w:r>
                                  <w:proofErr w:type="spellStart"/>
                                  <w:r>
                                    <w:rPr>
                                      <w:lang w:val="en-US"/>
                                    </w:rPr>
                                    <w:t>git</w:t>
                                  </w:r>
                                  <w:proofErr w:type="spellEnd"/>
                                  <w:r w:rsidRPr="00EA1152">
                                    <w:t>70.</w:t>
                                  </w:r>
                                  <w:proofErr w:type="spellStart"/>
                                  <w:r>
                                    <w:rPr>
                                      <w:lang w:val="en-US"/>
                                    </w:rPr>
                                    <w:t>rostrud</w:t>
                                  </w:r>
                                  <w:proofErr w:type="spellEnd"/>
                                  <w:r w:rsidRPr="00EA1152">
                                    <w:t>.</w:t>
                                  </w:r>
                                  <w:proofErr w:type="spellStart"/>
                                  <w:r>
                                    <w:rPr>
                                      <w:lang w:val="en-US"/>
                                    </w:rPr>
                                    <w:t>ru</w:t>
                                  </w:r>
                                  <w:proofErr w:type="spellEnd"/>
                                  <w:r w:rsidRPr="00EA1152">
                                    <w:t>.</w:t>
                                  </w:r>
                                </w:p>
                                <w:p w:rsidR="006A6DF0" w:rsidRDefault="006A6DF0" w:rsidP="006A6DF0">
                                  <w:pPr>
                                    <w:shd w:val="clear" w:color="auto" w:fill="DDD9C3" w:themeFill="background2" w:themeFillShade="E6"/>
                                  </w:pPr>
                                </w:p>
                                <w:p w:rsidR="006A6DF0" w:rsidRDefault="006A6DF0" w:rsidP="006A6DF0">
                                  <w:pPr>
                                    <w:shd w:val="clear" w:color="auto" w:fill="FABF8F" w:themeFill="accent6" w:themeFillTint="99"/>
                                    <w:jc w:val="center"/>
                                    <w:rPr>
                                      <w:b/>
                                      <w:i/>
                                    </w:rPr>
                                  </w:pPr>
                                  <w:r w:rsidRPr="00AA512E">
                                    <w:rPr>
                                      <w:b/>
                                      <w:i/>
                                    </w:rPr>
                                    <w:t xml:space="preserve">прокуратуру </w:t>
                                  </w:r>
                                  <w:proofErr w:type="spellStart"/>
                                  <w:r w:rsidRPr="00AA512E">
                                    <w:rPr>
                                      <w:b/>
                                      <w:i/>
                                    </w:rPr>
                                    <w:t>Молчановского</w:t>
                                  </w:r>
                                  <w:proofErr w:type="spellEnd"/>
                                  <w:r w:rsidRPr="00AA512E">
                                    <w:rPr>
                                      <w:b/>
                                      <w:i/>
                                    </w:rPr>
                                    <w:t xml:space="preserve"> района Томской области</w:t>
                                  </w:r>
                                </w:p>
                                <w:p w:rsidR="006A6DF0" w:rsidRPr="00E74B6E" w:rsidRDefault="006A6DF0" w:rsidP="006A6DF0">
                                  <w:pPr>
                                    <w:shd w:val="clear" w:color="auto" w:fill="DDD9C3" w:themeFill="background2" w:themeFillShade="E6"/>
                                    <w:jc w:val="center"/>
                                  </w:pPr>
                                  <w:r>
                                    <w:t>636330, с. Молчаново, ул. Димитрова, 55, тел. 8 (38256) 2-17-69</w:t>
                                  </w:r>
                                </w:p>
                              </w:txbxContent>
                            </wps:txbx>
                            <wps:bodyPr rot="0" vert="horz" wrap="square" lIns="137160" tIns="91440" rIns="137160" bIns="9144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 o:spid="_x0000_s1026" type="#_x0000_t202" style="width:232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" filled="f" strokecolor="#622423 [1605]" strokeweight="6pt">
                      <v:stroke linestyle="thickThin"/>
                      <v:textbox inset="10.8pt,7.2pt,10.8pt,7.2pt">
                        <w:txbxContent>
                          <w:p w:rsidR="006A6DF0" w:rsidRDefault="006A6DF0" w:rsidP="006A6DF0">
                            <w:pPr>
                              <w:shd w:val="clear" w:color="auto" w:fill="DDD9C3" w:themeFill="background2" w:themeFillShade="E6"/>
                              <w:jc w:val="center"/>
                            </w:pPr>
                            <w:r>
                              <w:t xml:space="preserve">В случае выявления нарушений охраны труда Вы вправе обратиться </w:t>
                            </w:r>
                            <w:proofErr w:type="gramStart"/>
                            <w:r>
                              <w:t>в</w:t>
                            </w:r>
                            <w:proofErr w:type="gramEnd"/>
                          </w:p>
                          <w:p w:rsidR="006A6DF0" w:rsidRDefault="006A6DF0" w:rsidP="006A6DF0">
                            <w:pPr>
                              <w:shd w:val="clear" w:color="auto" w:fill="DDD9C3" w:themeFill="background2" w:themeFillShade="E6"/>
                              <w:jc w:val="center"/>
                            </w:pPr>
                          </w:p>
                          <w:p w:rsidR="006A6DF0" w:rsidRPr="00ED12AA" w:rsidRDefault="006A6DF0" w:rsidP="006A6DF0">
                            <w:pPr>
                              <w:shd w:val="clear" w:color="auto" w:fill="FABF8F" w:themeFill="accent6" w:themeFillTint="99"/>
                              <w:jc w:val="center"/>
                              <w:rPr>
                                <w:b/>
                                <w:i/>
                              </w:rPr>
                            </w:pPr>
                            <w:r w:rsidRPr="00ED12AA">
                              <w:rPr>
                                <w:b/>
                                <w:i/>
                              </w:rPr>
                              <w:t>Государственную инспекцию труда</w:t>
                            </w:r>
                          </w:p>
                          <w:p w:rsidR="006A6DF0" w:rsidRDefault="006A6DF0" w:rsidP="006A6DF0">
                            <w:pPr>
                              <w:shd w:val="clear" w:color="auto" w:fill="FABF8F" w:themeFill="accent6" w:themeFillTint="99"/>
                              <w:jc w:val="center"/>
                              <w:rPr>
                                <w:i/>
                              </w:rPr>
                            </w:pPr>
                            <w:r w:rsidRPr="00ED12AA">
                              <w:rPr>
                                <w:b/>
                                <w:i/>
                              </w:rPr>
                              <w:t>в Томской области</w:t>
                            </w:r>
                            <w:r w:rsidRPr="00ED12AA">
                              <w:rPr>
                                <w:i/>
                              </w:rPr>
                              <w:t>:</w:t>
                            </w:r>
                          </w:p>
                          <w:p w:rsidR="006A6DF0" w:rsidRDefault="006A6DF0" w:rsidP="006A6DF0">
                            <w:pPr>
                              <w:shd w:val="clear" w:color="auto" w:fill="DDD9C3" w:themeFill="background2" w:themeFillShade="E6"/>
                              <w:jc w:val="center"/>
                            </w:pPr>
                            <w:r>
                              <w:t xml:space="preserve"> 634041, Томск, ул. </w:t>
                            </w:r>
                            <w:proofErr w:type="gramStart"/>
                            <w:r>
                              <w:t>Киевская</w:t>
                            </w:r>
                            <w:proofErr w:type="gramEnd"/>
                            <w:r>
                              <w:t xml:space="preserve">, д.76, </w:t>
                            </w:r>
                          </w:p>
                          <w:p w:rsidR="006A6DF0" w:rsidRDefault="006A6DF0" w:rsidP="006A6DF0">
                            <w:pPr>
                              <w:shd w:val="clear" w:color="auto" w:fill="DDD9C3" w:themeFill="background2" w:themeFillShade="E6"/>
                              <w:jc w:val="center"/>
                            </w:pPr>
                            <w:r>
                              <w:t xml:space="preserve">тел. 8 (3822) 90-44-70, </w:t>
                            </w:r>
                            <w:proofErr w:type="spellStart"/>
                            <w:r>
                              <w:rPr>
                                <w:lang w:val="en-US"/>
                              </w:rPr>
                              <w:t>git</w:t>
                            </w:r>
                            <w:proofErr w:type="spellEnd"/>
                            <w:r w:rsidRPr="00EA1152">
                              <w:t>70.</w:t>
                            </w:r>
                            <w:proofErr w:type="spellStart"/>
                            <w:r>
                              <w:rPr>
                                <w:lang w:val="en-US"/>
                              </w:rPr>
                              <w:t>rostrud</w:t>
                            </w:r>
                            <w:proofErr w:type="spellEnd"/>
                            <w:r w:rsidRPr="00EA1152">
                              <w:t>.</w:t>
                            </w:r>
                            <w:proofErr w:type="spellStart"/>
                            <w:r>
                              <w:rPr>
                                <w:lang w:val="en-US"/>
                              </w:rPr>
                              <w:t>ru</w:t>
                            </w:r>
                            <w:proofErr w:type="spellEnd"/>
                            <w:r w:rsidRPr="00EA1152">
                              <w:t>.</w:t>
                            </w:r>
                          </w:p>
                          <w:p w:rsidR="006A6DF0" w:rsidRDefault="006A6DF0" w:rsidP="006A6DF0">
                            <w:pPr>
                              <w:shd w:val="clear" w:color="auto" w:fill="DDD9C3" w:themeFill="background2" w:themeFillShade="E6"/>
                            </w:pPr>
                          </w:p>
                          <w:p w:rsidR="006A6DF0" w:rsidRDefault="006A6DF0" w:rsidP="006A6DF0">
                            <w:pPr>
                              <w:shd w:val="clear" w:color="auto" w:fill="FABF8F" w:themeFill="accent6" w:themeFillTint="99"/>
                              <w:jc w:val="center"/>
                              <w:rPr>
                                <w:b/>
                                <w:i/>
                              </w:rPr>
                            </w:pPr>
                            <w:r w:rsidRPr="00AA512E">
                              <w:rPr>
                                <w:b/>
                                <w:i/>
                              </w:rPr>
                              <w:t xml:space="preserve">прокуратуру </w:t>
                            </w:r>
                            <w:proofErr w:type="spellStart"/>
                            <w:r w:rsidRPr="00AA512E">
                              <w:rPr>
                                <w:b/>
                                <w:i/>
                              </w:rPr>
                              <w:t>Молчановского</w:t>
                            </w:r>
                            <w:proofErr w:type="spellEnd"/>
                            <w:r w:rsidRPr="00AA512E">
                              <w:rPr>
                                <w:b/>
                                <w:i/>
                              </w:rPr>
                              <w:t xml:space="preserve"> района Томской области</w:t>
                            </w:r>
                          </w:p>
                          <w:p w:rsidR="006A6DF0" w:rsidRPr="00E74B6E" w:rsidRDefault="006A6DF0" w:rsidP="006A6DF0">
                            <w:pPr>
                              <w:shd w:val="clear" w:color="auto" w:fill="DDD9C3" w:themeFill="background2" w:themeFillShade="E6"/>
                              <w:jc w:val="center"/>
                            </w:pPr>
                            <w:r>
                              <w:t>636330, с. Молчаново, ул. Димитрова, 55, тел. 8 (38256) 2-17-69</w:t>
                            </w:r>
                          </w:p>
                        </w:txbxContent>
                      </v:textbox>
                      <w10:anchorlock/>
                    </v:shape>
                  </w:pict>
                </mc:Fallback>
              </mc:AlternateContent>
            </w:r>
          </w:p>
          <w:p w:rsidR="006A6DF0" w:rsidRPr="006A6DF0" w:rsidRDefault="006A6DF0" w:rsidP="006A6DF0">
            <w:pPr>
              <w:jc w:val="both"/>
              <w:rPr>
                <w:rFonts w:eastAsia="Calibri" w:cs="Times New Roman"/>
                <w:szCs w:val="28"/>
              </w:rPr>
            </w:pPr>
          </w:p>
          <w:p w:rsidR="006A6DF0" w:rsidRPr="006A6DF0" w:rsidRDefault="006A6DF0" w:rsidP="006A6DF0">
            <w:pPr>
              <w:jc w:val="both"/>
              <w:rPr>
                <w:rFonts w:eastAsia="Calibri" w:cs="Times New Roman"/>
                <w:szCs w:val="28"/>
              </w:rPr>
            </w:pPr>
          </w:p>
          <w:p w:rsidR="006A6DF0" w:rsidRPr="006A6DF0" w:rsidRDefault="006A6DF0" w:rsidP="006A6DF0">
            <w:pPr>
              <w:shd w:val="clear" w:color="auto" w:fill="DDD9C3"/>
              <w:autoSpaceDE w:val="0"/>
              <w:autoSpaceDN w:val="0"/>
              <w:adjustRightInd w:val="0"/>
              <w:jc w:val="center"/>
              <w:rPr>
                <w:rFonts w:ascii="Georgia" w:eastAsia="Calibri" w:hAnsi="Georgia" w:cs="Times New Roman"/>
                <w:b/>
                <w:color w:val="C00000"/>
                <w:szCs w:val="28"/>
              </w:rPr>
            </w:pPr>
            <w:r w:rsidRPr="006A6DF0">
              <w:rPr>
                <w:rFonts w:ascii="Georgia" w:eastAsia="Calibri" w:hAnsi="Georgia" w:cs="Times New Roman"/>
                <w:b/>
                <w:color w:val="C00000"/>
                <w:szCs w:val="28"/>
              </w:rPr>
              <w:lastRenderedPageBreak/>
              <w:t>ОТВЕТСТВЕННОСТЬ</w:t>
            </w:r>
          </w:p>
          <w:p w:rsidR="006A6DF0" w:rsidRPr="006A6DF0" w:rsidRDefault="006A6DF0" w:rsidP="006A6DF0">
            <w:pPr>
              <w:jc w:val="both"/>
              <w:rPr>
                <w:rFonts w:eastAsia="Calibri" w:cs="Times New Roman"/>
                <w:szCs w:val="28"/>
              </w:rPr>
            </w:pPr>
            <w:r w:rsidRPr="006A6DF0">
              <w:rPr>
                <w:rFonts w:eastAsia="Calibri" w:cs="Times New Roman"/>
                <w:szCs w:val="28"/>
              </w:rPr>
              <w:t xml:space="preserve">Статьей 5.27.1 Кодексом Российской Федерации об административных правонарушениях предусмотрена </w:t>
            </w:r>
            <w:r w:rsidRPr="006A6DF0">
              <w:rPr>
                <w:rFonts w:eastAsia="Calibri" w:cs="Times New Roman"/>
                <w:b/>
                <w:color w:val="C00000"/>
                <w:szCs w:val="28"/>
              </w:rPr>
              <w:t>административная ответственность</w:t>
            </w:r>
            <w:r w:rsidRPr="006A6DF0">
              <w:rPr>
                <w:rFonts w:eastAsia="Calibri" w:cs="Times New Roman"/>
                <w:szCs w:val="28"/>
              </w:rPr>
              <w:t xml:space="preserve"> </w:t>
            </w:r>
            <w:proofErr w:type="gramStart"/>
            <w:r w:rsidRPr="006A6DF0">
              <w:rPr>
                <w:rFonts w:eastAsia="Calibri" w:cs="Times New Roman"/>
                <w:szCs w:val="28"/>
              </w:rPr>
              <w:t>за</w:t>
            </w:r>
            <w:proofErr w:type="gramEnd"/>
            <w:r w:rsidRPr="006A6DF0">
              <w:rPr>
                <w:rFonts w:eastAsia="Calibri" w:cs="Times New Roman"/>
                <w:szCs w:val="28"/>
              </w:rPr>
              <w:t>:</w:t>
            </w:r>
          </w:p>
          <w:p w:rsidR="006A6DF0" w:rsidRPr="006A6DF0" w:rsidRDefault="006A6DF0" w:rsidP="006A6DF0">
            <w:pPr>
              <w:jc w:val="both"/>
              <w:rPr>
                <w:rFonts w:eastAsia="Calibri" w:cs="Times New Roman"/>
                <w:szCs w:val="28"/>
              </w:rPr>
            </w:pPr>
            <w:r w:rsidRPr="006A6DF0">
              <w:rPr>
                <w:rFonts w:eastAsia="Calibri" w:cs="Times New Roman"/>
                <w:szCs w:val="28"/>
              </w:rPr>
              <w:t xml:space="preserve">- нарушение работодателем установленного порядка проведения специальной оценки условий труда на рабочих местах или ее </w:t>
            </w:r>
            <w:proofErr w:type="spellStart"/>
            <w:r w:rsidRPr="006A6DF0">
              <w:rPr>
                <w:rFonts w:eastAsia="Calibri" w:cs="Times New Roman"/>
                <w:szCs w:val="28"/>
              </w:rPr>
              <w:t>непроведение</w:t>
            </w:r>
            <w:proofErr w:type="spellEnd"/>
            <w:r w:rsidRPr="006A6DF0">
              <w:rPr>
                <w:rFonts w:eastAsia="Calibri" w:cs="Times New Roman"/>
                <w:szCs w:val="28"/>
              </w:rPr>
              <w:t>;</w:t>
            </w:r>
          </w:p>
          <w:p w:rsidR="006A6DF0" w:rsidRPr="006A6DF0" w:rsidRDefault="006A6DF0" w:rsidP="006A6DF0">
            <w:pPr>
              <w:jc w:val="both"/>
              <w:rPr>
                <w:rFonts w:eastAsia="Calibri" w:cs="Times New Roman"/>
                <w:szCs w:val="28"/>
              </w:rPr>
            </w:pPr>
            <w:proofErr w:type="gramStart"/>
            <w:r w:rsidRPr="006A6DF0">
              <w:rPr>
                <w:rFonts w:eastAsia="Calibri" w:cs="Times New Roman"/>
                <w:szCs w:val="28"/>
              </w:rPr>
              <w:t>-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roofErr w:type="gramEnd"/>
          </w:p>
          <w:p w:rsidR="006A6DF0" w:rsidRPr="006A6DF0" w:rsidRDefault="006A6DF0" w:rsidP="006A6DF0">
            <w:pPr>
              <w:jc w:val="both"/>
              <w:rPr>
                <w:rFonts w:eastAsia="Calibri" w:cs="Times New Roman"/>
                <w:szCs w:val="28"/>
              </w:rPr>
            </w:pPr>
            <w:r w:rsidRPr="006A6DF0">
              <w:rPr>
                <w:rFonts w:eastAsia="Calibri" w:cs="Times New Roman"/>
                <w:szCs w:val="28"/>
              </w:rPr>
              <w:t>- необеспечение работников средствами индивидуальной защиты, отнесенным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6A6DF0" w:rsidRPr="006A6DF0" w:rsidRDefault="006A6DF0" w:rsidP="006A6DF0">
            <w:pPr>
              <w:jc w:val="both"/>
              <w:rPr>
                <w:rFonts w:eastAsia="Calibri" w:cs="Times New Roman"/>
                <w:szCs w:val="28"/>
              </w:rPr>
            </w:pPr>
            <w:r w:rsidRPr="006A6DF0">
              <w:rPr>
                <w:rFonts w:eastAsia="Calibri" w:cs="Times New Roman"/>
                <w:szCs w:val="28"/>
              </w:rPr>
              <w:t>-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вышеперечисленных случаев.</w:t>
            </w:r>
          </w:p>
          <w:p w:rsidR="006A6DF0" w:rsidRDefault="006A6DF0" w:rsidP="006A6DF0">
            <w:pPr>
              <w:shd w:val="clear" w:color="auto" w:fill="DDD9C3"/>
              <w:spacing w:line="160" w:lineRule="exact"/>
              <w:jc w:val="center"/>
              <w:rPr>
                <w:rFonts w:eastAsia="Calibri" w:cs="Times New Roman"/>
                <w:szCs w:val="28"/>
              </w:rPr>
            </w:pPr>
          </w:p>
          <w:p w:rsidR="006A6DF0" w:rsidRDefault="006A6DF0" w:rsidP="00D057F2">
            <w:pPr>
              <w:shd w:val="clear" w:color="auto" w:fill="DDD9C3"/>
              <w:ind w:firstLine="0"/>
              <w:jc w:val="center"/>
              <w:rPr>
                <w:rFonts w:eastAsia="Calibri" w:cs="Times New Roman"/>
                <w:szCs w:val="28"/>
              </w:rPr>
            </w:pPr>
            <w:r w:rsidRPr="006A6DF0">
              <w:rPr>
                <w:rFonts w:eastAsia="Calibri" w:cs="Times New Roman"/>
                <w:szCs w:val="28"/>
              </w:rPr>
              <w:t xml:space="preserve">К административной ответственности можно привлечь виновное лицо </w:t>
            </w:r>
            <w:proofErr w:type="gramStart"/>
            <w:r w:rsidRPr="006A6DF0">
              <w:rPr>
                <w:rFonts w:eastAsia="Calibri" w:cs="Times New Roman"/>
                <w:szCs w:val="28"/>
              </w:rPr>
              <w:t>в</w:t>
            </w:r>
            <w:proofErr w:type="gramEnd"/>
          </w:p>
          <w:p w:rsidR="006A6DF0" w:rsidRPr="006A6DF0" w:rsidRDefault="006A6DF0" w:rsidP="00D057F2">
            <w:pPr>
              <w:shd w:val="clear" w:color="auto" w:fill="DDD9C3"/>
              <w:ind w:firstLine="0"/>
              <w:jc w:val="center"/>
              <w:rPr>
                <w:rFonts w:eastAsia="Calibri" w:cs="Times New Roman"/>
                <w:szCs w:val="28"/>
              </w:rPr>
            </w:pPr>
            <w:r w:rsidRPr="006A6DF0">
              <w:rPr>
                <w:rFonts w:eastAsia="Calibri" w:cs="Times New Roman"/>
                <w:szCs w:val="28"/>
              </w:rPr>
              <w:t xml:space="preserve"> течение 1 года после нарушения требований охраны труда!</w:t>
            </w:r>
          </w:p>
          <w:p w:rsidR="006A6DF0" w:rsidRPr="006A6DF0" w:rsidRDefault="006A6DF0" w:rsidP="00D057F2">
            <w:pPr>
              <w:jc w:val="both"/>
              <w:rPr>
                <w:rFonts w:eastAsia="Calibri" w:cs="Times New Roman"/>
                <w:szCs w:val="28"/>
              </w:rPr>
            </w:pPr>
          </w:p>
          <w:p w:rsidR="006A6DF0" w:rsidRPr="006A6DF0" w:rsidRDefault="006A6DF0" w:rsidP="006A6DF0">
            <w:pPr>
              <w:jc w:val="both"/>
              <w:rPr>
                <w:rFonts w:eastAsia="Calibri" w:cs="Times New Roman"/>
                <w:szCs w:val="28"/>
              </w:rPr>
            </w:pPr>
            <w:r w:rsidRPr="006A6DF0">
              <w:rPr>
                <w:rFonts w:eastAsia="Calibri" w:cs="Times New Roman"/>
                <w:szCs w:val="28"/>
              </w:rPr>
              <w:t xml:space="preserve">Лицо подлежит </w:t>
            </w:r>
            <w:r w:rsidRPr="006A6DF0">
              <w:rPr>
                <w:rFonts w:eastAsia="Calibri" w:cs="Times New Roman"/>
                <w:b/>
                <w:color w:val="C00000"/>
                <w:szCs w:val="28"/>
              </w:rPr>
              <w:t>уголовной ответственности</w:t>
            </w:r>
            <w:r w:rsidRPr="006A6DF0">
              <w:rPr>
                <w:rFonts w:eastAsia="Calibri" w:cs="Times New Roman"/>
                <w:szCs w:val="28"/>
              </w:rPr>
              <w:t xml:space="preserve"> за нарушение требований охраны труда предусмотренной статьей 143 Уголовного кодекса Российской Федерации в случае, если вследствие его действий, по неосторожности человеку был причинен тяжкий вред здоровью или наступила смерть человека.</w:t>
            </w:r>
          </w:p>
          <w:p w:rsidR="006A6DF0" w:rsidRPr="006A6DF0" w:rsidRDefault="006A6DF0" w:rsidP="006A6DF0">
            <w:pPr>
              <w:jc w:val="both"/>
              <w:rPr>
                <w:rFonts w:eastAsia="Calibri" w:cs="Times New Roman"/>
                <w:szCs w:val="28"/>
              </w:rPr>
            </w:pPr>
          </w:p>
          <w:p w:rsidR="006A6DF0" w:rsidRPr="006A6DF0" w:rsidRDefault="006A6DF0" w:rsidP="006A6DF0">
            <w:pPr>
              <w:ind w:left="708"/>
              <w:jc w:val="center"/>
              <w:rPr>
                <w:rFonts w:eastAsia="Calibri" w:cs="Times New Roman"/>
                <w:szCs w:val="28"/>
              </w:rPr>
            </w:pPr>
          </w:p>
        </w:tc>
      </w:tr>
    </w:tbl>
    <w:p w:rsidR="00290291" w:rsidRPr="006A6DF0" w:rsidRDefault="00290291">
      <w:pPr>
        <w:rPr>
          <w:sz w:val="28"/>
          <w:szCs w:val="28"/>
        </w:rPr>
      </w:pPr>
    </w:p>
    <w:sectPr w:rsidR="00290291" w:rsidRPr="006A6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F0"/>
    <w:rsid w:val="00290291"/>
    <w:rsid w:val="00554C5E"/>
    <w:rsid w:val="006A6DF0"/>
    <w:rsid w:val="00D0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A6DF0"/>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A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A6DF0"/>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A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Котеловская</dc:creator>
  <cp:lastModifiedBy>Лариса В. Котеловская</cp:lastModifiedBy>
  <cp:revision>3</cp:revision>
  <dcterms:created xsi:type="dcterms:W3CDTF">2019-09-19T09:47:00Z</dcterms:created>
  <dcterms:modified xsi:type="dcterms:W3CDTF">2019-09-19T09:48:00Z</dcterms:modified>
</cp:coreProperties>
</file>