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</w:t>
      </w:r>
      <w:r>
        <w:rPr>
          <w:rFonts w:eastAsia="Times New Roman" w:cs="Times New Roman"/>
          <w:b/>
          <w:color w:val="005E8A"/>
          <w:sz w:val="28"/>
          <w:szCs w:val="28"/>
        </w:rPr>
        <w:t>19</w:t>
      </w:r>
      <w:r>
        <w:rPr>
          <w:rFonts w:eastAsia="Times New Roman" w:cs="Times New Roman"/>
          <w:b/>
          <w:color w:val="005E8A"/>
          <w:sz w:val="28"/>
          <w:szCs w:val="28"/>
        </w:rPr>
        <w:t>.0</w:t>
      </w:r>
      <w:r>
        <w:rPr>
          <w:rFonts w:eastAsia="Times New Roman" w:cs="Times New Roman"/>
          <w:b/>
          <w:color w:val="005E8A"/>
          <w:sz w:val="28"/>
          <w:szCs w:val="28"/>
        </w:rPr>
        <w:t>7</w:t>
      </w:r>
      <w:r>
        <w:rPr>
          <w:rFonts w:eastAsia="Times New Roman" w:cs="Times New Roman"/>
          <w:b/>
          <w:color w:val="005E8A"/>
          <w:sz w:val="28"/>
          <w:szCs w:val="28"/>
        </w:rPr>
        <w:t xml:space="preserve">.2024 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b/>
          <w:color w:val="000000"/>
          <w:sz w:val="28"/>
          <w:szCs w:val="28"/>
        </w:rPr>
        <w:t>Пенсии работающих пенсионеров начнут индексироваться с 2025 года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ab/>
        <w:t>Социальный фонд возобновит индексацию выплат пенсионерам, продолжающим работать, в соответствии с </w:t>
      </w:r>
      <w:r>
        <w:rPr>
          <w:rFonts w:ascii="Times New Roman" w:hAnsi="Times New Roman"/>
          <w:color w:val="0000FF"/>
          <w:sz w:val="26"/>
          <w:szCs w:val="26"/>
          <w:u w:val="single"/>
        </w:rPr>
        <w:t>поправками</w:t>
      </w:r>
      <w:r>
        <w:rPr>
          <w:rFonts w:ascii="Times New Roman" w:hAnsi="Times New Roman"/>
          <w:color w:val="000000"/>
          <w:sz w:val="26"/>
          <w:szCs w:val="26"/>
        </w:rP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 xml:space="preserve">С 2016 года </w:t>
      </w:r>
      <w:r>
        <w:rPr>
          <w:rFonts w:ascii="Times New Roman" w:hAnsi="Times New Roman"/>
          <w:color w:val="0000FF"/>
          <w:sz w:val="26"/>
          <w:szCs w:val="26"/>
          <w:u w:val="single"/>
        </w:rPr>
        <w:t>страховые пенсии</w:t>
      </w:r>
      <w:r>
        <w:rPr>
          <w:rFonts w:ascii="Times New Roman" w:hAnsi="Times New Roman"/>
          <w:color w:val="000000"/>
          <w:sz w:val="26"/>
          <w:szCs w:val="26"/>
        </w:rPr>
        <w:t xml:space="preserve">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Возобновление индексации пенсии работающим пенсионерам в следующем году пройдет автоматически. Самим гражданам не нужно предпринимать никаких действий в связи с этим и куда-либо обращаться. Социальный фонд проводит все плановые индексации автоматически.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 xml:space="preserve"> </w:t>
      </w:r>
      <w:r/>
    </w:p>
    <w:p>
      <w:pPr>
        <w:pStyle w:val="Normal"/>
        <w:spacing w:lineRule="auto" w:line="240" w:before="0" w:after="12"/>
        <w:ind w:left="0" w:right="-11" w:hanging="2"/>
        <w:jc w:val="left"/>
        <w:rPr>
          <w:sz w:val="24"/>
          <w:b/>
          <w:sz w:val="24"/>
          <w:b/>
          <w:szCs w:val="22"/>
          <w:rFonts w:ascii="Times New Roman" w:hAnsi="Times New Roman" w:eastAsia="Calibri" w:cs="Calibri"/>
          <w:color w:val="000000"/>
          <w:lang w:val="en-US" w:eastAsia="en-US" w:bidi="ar-SA"/>
        </w:rPr>
      </w:pPr>
      <w:r>
        <w:rPr>
          <w:b/>
          <w:color w:val="000000"/>
          <w:sz w:val="24"/>
        </w:rPr>
      </w:r>
      <w:r/>
    </w:p>
    <w:p>
      <w:pPr>
        <w:pStyle w:val="Normal"/>
        <w:spacing w:lineRule="auto" w:line="240" w:before="240" w:after="0"/>
        <w:ind w:left="0" w:right="2" w:hanging="0"/>
        <w:rPr>
          <w:sz w:val="24"/>
          <w:sz w:val="24"/>
          <w:szCs w:val="22"/>
          <w:rFonts w:ascii="Times New Roman" w:hAnsi="Times New Roman" w:eastAsia="Calibri" w:cs="Calibri"/>
          <w:color w:val="000000"/>
          <w:lang w:val="en-US" w:eastAsia="en-US" w:bidi="ar-SA"/>
        </w:rPr>
      </w:pPr>
      <w:r>
        <w:rPr>
          <w:rFonts w:eastAsia="Calibri" w:cs="Calibri"/>
          <w:color w:val="000000"/>
          <w:sz w:val="24"/>
          <w:szCs w:val="22"/>
          <w:lang w:val="en-US" w:eastAsia="en-US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18"/>
          <w:szCs w:val="18"/>
          <w:lang w:val="ru-RU" w:eastAsia="en-US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5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sfr.gov.ru/grazhdanam/social_support/mery_podderzhki/radiation." TargetMode="External"/><Relationship Id="rId5" Type="http://schemas.openxmlformats.org/officeDocument/2006/relationships/hyperlink" Target="https://sfr.gov.ru/grazhdanam/workers/pensions/strah_pen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Application>LibreOffice/4.3.6.2$Windows_x86 LibreOffice_project/d50a87b2e514536ed401c18000dad4660b6a169e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2024-07-19T15:57:59Z</dcterms:modified>
  <cp:revision>12</cp:revision>
</cp:coreProperties>
</file>